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6F00D4F" w14:textId="3DE49E82" w:rsidR="00BA16BB" w:rsidRPr="00DE7F51" w:rsidRDefault="00884C6F" w:rsidP="00BD3AB0">
      <w:pPr>
        <w:pStyle w:val="Nzev"/>
        <w:rPr>
          <w:sz w:val="20"/>
        </w:rPr>
      </w:pP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00E76" wp14:editId="06F00E7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2" w14:textId="77777777" w:rsidR="00AB1A4F" w:rsidRPr="00321BCC" w:rsidRDefault="00AB1A4F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6F00E92" w14:textId="77777777" w:rsidR="00AB1A4F" w:rsidRPr="00321BCC" w:rsidRDefault="00AB1A4F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00E78" wp14:editId="06F00E7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3" w14:textId="77777777" w:rsidR="00AB1A4F" w:rsidRPr="00321BCC" w:rsidRDefault="00AB1A4F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6F00E93" w14:textId="77777777" w:rsidR="00AB1A4F" w:rsidRPr="00321BCC" w:rsidRDefault="00AB1A4F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F00E7A" wp14:editId="06F00E7B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4" w14:textId="77777777" w:rsidR="00AB1A4F" w:rsidRPr="00321BCC" w:rsidRDefault="00AB1A4F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6F00E94" w14:textId="77777777" w:rsidR="00AB1A4F" w:rsidRPr="00321BCC" w:rsidRDefault="00AB1A4F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E7F51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00E7C" wp14:editId="06F00E7D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00E95" w14:textId="77777777" w:rsidR="00AB1A4F" w:rsidRPr="00321BCC" w:rsidRDefault="00AB1A4F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6F00E95" w14:textId="77777777" w:rsidR="00AB1A4F" w:rsidRPr="00321BCC" w:rsidRDefault="00AB1A4F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F738D" w:rsidRPr="00DE7F51">
        <w:rPr>
          <w:sz w:val="20"/>
        </w:rPr>
        <w:t>LICENČNÍ SMLOUVA A SMLOUVA O POSKYTOVÁNÍ SLUŽEB</w:t>
      </w:r>
    </w:p>
    <w:p w14:paraId="06F00D50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6F00D51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6F00D52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6F00D53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6F00D54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8138CF">
        <w:t>Mgr. René Zavoral, generální ředitel Českého rozhlasu</w:t>
      </w:r>
    </w:p>
    <w:p w14:paraId="06F00D55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06F00D56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06F00D57" w14:textId="63B564CE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38CF">
        <w:t>Ing. Zbyněk Ja</w:t>
      </w:r>
      <w:r w:rsidR="005F738D">
        <w:t>v</w:t>
      </w:r>
      <w:r w:rsidR="008138CF">
        <w:t>ornický</w:t>
      </w:r>
    </w:p>
    <w:p w14:paraId="06F00D58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8138CF">
        <w:t> 221 553 273</w:t>
      </w:r>
    </w:p>
    <w:p w14:paraId="06F00D5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8138CF">
        <w:t>Zbynek.Javornicky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06F00D5C" w14:textId="2DDB086D" w:rsidR="00182D39" w:rsidRPr="00870217" w:rsidRDefault="00182D39" w:rsidP="00870217">
      <w:pPr>
        <w:pStyle w:val="SubjectSpecification-ContractCzechRadio"/>
      </w:pPr>
      <w:r w:rsidRPr="00870217">
        <w:t>(dále jen jako „</w:t>
      </w:r>
      <w:r w:rsidR="00BD3AB0" w:rsidRPr="00870217">
        <w:rPr>
          <w:b/>
        </w:rPr>
        <w:t>objednatel</w:t>
      </w:r>
      <w:r w:rsidRPr="00870217">
        <w:t>“)</w:t>
      </w:r>
    </w:p>
    <w:p w14:paraId="06F00D5E" w14:textId="7CECCEF5" w:rsidR="00BA16BB" w:rsidRPr="006D0812" w:rsidRDefault="00BA16BB" w:rsidP="00870217">
      <w:pPr>
        <w:jc w:val="center"/>
      </w:pPr>
      <w:r w:rsidRPr="006D0812">
        <w:t>a</w:t>
      </w:r>
    </w:p>
    <w:p w14:paraId="06F00D5F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6F00D60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6F00D61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06F00D62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06F00D63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D64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D65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D66" w14:textId="77777777" w:rsidR="00182D39" w:rsidRPr="00870217" w:rsidRDefault="00182D39" w:rsidP="006D0812">
      <w:pPr>
        <w:pStyle w:val="SubjectSpecification-ContractCzechRadio"/>
      </w:pPr>
      <w:r w:rsidRPr="00870217">
        <w:t>(dále jen jako „</w:t>
      </w:r>
      <w:r w:rsidR="00646A22" w:rsidRPr="00870217">
        <w:rPr>
          <w:b/>
        </w:rPr>
        <w:t>poskytovatel</w:t>
      </w:r>
      <w:r w:rsidRPr="00870217">
        <w:t>“)</w:t>
      </w:r>
    </w:p>
    <w:p w14:paraId="06F00D69" w14:textId="77777777" w:rsidR="00182D39" w:rsidRPr="006D0812" w:rsidRDefault="00182D39" w:rsidP="00BA16BB"/>
    <w:p w14:paraId="06F00D6A" w14:textId="23AE2893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870217">
        <w:t>zákona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DE7F51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</w:t>
      </w:r>
      <w:r w:rsidR="00870217">
        <w:br/>
      </w:r>
      <w:r w:rsidR="00464B7C">
        <w:t>(dále jen jako </w:t>
      </w:r>
      <w:r w:rsidR="00182D39" w:rsidRPr="006D0812">
        <w:t>„</w:t>
      </w:r>
      <w:r w:rsidR="00182D39" w:rsidRPr="00DE7F51">
        <w:rPr>
          <w:b/>
        </w:rPr>
        <w:t>smlouva</w:t>
      </w:r>
      <w:r w:rsidR="00182D39" w:rsidRPr="006D0812">
        <w:t>“)</w:t>
      </w:r>
    </w:p>
    <w:p w14:paraId="06F00D6B" w14:textId="46E512C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6F00D6C" w14:textId="09DE2842" w:rsidR="00F07E6A" w:rsidRDefault="00F07E6A" w:rsidP="00F07E6A">
      <w:pPr>
        <w:pStyle w:val="ListNumber-ContractCzechRadio"/>
      </w:pPr>
      <w:r w:rsidRPr="006D0812">
        <w:t>Předmětem této smlouvy je</w:t>
      </w:r>
      <w:r>
        <w:t xml:space="preserve"> povinnost poskytovatele</w:t>
      </w:r>
      <w:r w:rsidRPr="006D0812">
        <w:t xml:space="preserve"> </w:t>
      </w:r>
      <w:r w:rsidR="005F738D">
        <w:t>zajistit objednateli následující plnění</w:t>
      </w:r>
      <w:r>
        <w:t>:</w:t>
      </w:r>
    </w:p>
    <w:p w14:paraId="06F00D6D" w14:textId="44A2383C" w:rsidR="00F07E6A" w:rsidRPr="004E7424" w:rsidRDefault="00870217" w:rsidP="00F07E6A">
      <w:pPr>
        <w:pStyle w:val="ListLetter-ContractCzechRadio"/>
        <w:jc w:val="both"/>
      </w:pPr>
      <w:r w:rsidRPr="00DE7F51">
        <w:t>oprávnění k</w:t>
      </w:r>
      <w:r w:rsidR="004E7424">
        <w:t> </w:t>
      </w:r>
      <w:r w:rsidRPr="00DE7F51">
        <w:t>užití</w:t>
      </w:r>
      <w:r w:rsidR="007C1DA6">
        <w:t xml:space="preserve"> (licence</w:t>
      </w:r>
      <w:r w:rsidR="004E7424">
        <w:t>)</w:t>
      </w:r>
      <w:r w:rsidRPr="00DE7F51">
        <w:t xml:space="preserve"> </w:t>
      </w:r>
      <w:r w:rsidR="00F07E6A" w:rsidRPr="00DE7F51">
        <w:t>počítačové</w:t>
      </w:r>
      <w:r w:rsidRPr="00DE7F51">
        <w:t xml:space="preserve">ho </w:t>
      </w:r>
      <w:r w:rsidR="00F07E6A" w:rsidRPr="00DE7F51">
        <w:t xml:space="preserve">programu </w:t>
      </w:r>
      <w:r w:rsidR="00F07E6A" w:rsidRPr="004E7424">
        <w:rPr>
          <w:b/>
        </w:rPr>
        <w:t xml:space="preserve">Trend </w:t>
      </w:r>
      <w:proofErr w:type="spellStart"/>
      <w:r w:rsidR="00F07E6A" w:rsidRPr="004E7424">
        <w:rPr>
          <w:b/>
        </w:rPr>
        <w:t>Micro</w:t>
      </w:r>
      <w:proofErr w:type="spellEnd"/>
      <w:r w:rsidR="00F07E6A" w:rsidRPr="004E7424">
        <w:rPr>
          <w:b/>
        </w:rPr>
        <w:t xml:space="preserve"> Mobile </w:t>
      </w:r>
      <w:proofErr w:type="spellStart"/>
      <w:r w:rsidR="00F07E6A" w:rsidRPr="004E7424">
        <w:rPr>
          <w:b/>
        </w:rPr>
        <w:t>Security</w:t>
      </w:r>
      <w:proofErr w:type="spellEnd"/>
      <w:r w:rsidR="00F07E6A" w:rsidRPr="004E7424">
        <w:rPr>
          <w:b/>
        </w:rPr>
        <w:t xml:space="preserve"> v9</w:t>
      </w:r>
      <w:r w:rsidR="00F07E6A" w:rsidRPr="00DE7F51">
        <w:t xml:space="preserve"> (dále jen „</w:t>
      </w:r>
      <w:r w:rsidR="00F07E6A" w:rsidRPr="00DE7F51">
        <w:rPr>
          <w:b/>
        </w:rPr>
        <w:t>licence</w:t>
      </w:r>
      <w:r w:rsidR="00F07E6A" w:rsidRPr="004E7424">
        <w:t>“ nebo „</w:t>
      </w:r>
      <w:r w:rsidR="00F07E6A" w:rsidRPr="00DE7F51">
        <w:rPr>
          <w:b/>
        </w:rPr>
        <w:t>SW</w:t>
      </w:r>
      <w:r w:rsidR="00F07E6A" w:rsidRPr="004E7424">
        <w:t xml:space="preserve">“) a </w:t>
      </w:r>
    </w:p>
    <w:p w14:paraId="2C561928" w14:textId="3499CABE" w:rsidR="00AD5257" w:rsidRDefault="00F07E6A" w:rsidP="00DE7F51">
      <w:pPr>
        <w:pStyle w:val="ListLetter-ContractCzechRadio"/>
        <w:jc w:val="both"/>
      </w:pPr>
      <w:r w:rsidRPr="00DE7F51">
        <w:rPr>
          <w:b/>
        </w:rPr>
        <w:t>2 roky podpory k SW</w:t>
      </w:r>
      <w:r w:rsidRPr="007C1DA6">
        <w:t xml:space="preserve"> – Software Symantec (SYMC MESSAGING GATEWAY 10.6</w:t>
      </w:r>
      <w:r w:rsidR="0091576B" w:rsidRPr="007C1DA6">
        <w:t xml:space="preserve"> PER USER SUB LIC GOV BAND A BASIC), Software </w:t>
      </w:r>
      <w:proofErr w:type="spellStart"/>
      <w:r w:rsidR="0091576B" w:rsidRPr="007C1DA6">
        <w:t>TrendMicro</w:t>
      </w:r>
      <w:r w:rsidR="004E7424">
        <w:t>m</w:t>
      </w:r>
      <w:proofErr w:type="spellEnd"/>
      <w:r w:rsidR="004E7424">
        <w:t xml:space="preserve">: </w:t>
      </w:r>
      <w:proofErr w:type="spellStart"/>
      <w:r w:rsidR="0091576B" w:rsidRPr="007C1DA6">
        <w:t>Damage</w:t>
      </w:r>
      <w:proofErr w:type="spellEnd"/>
      <w:r w:rsidR="0091576B" w:rsidRPr="007C1DA6">
        <w:t xml:space="preserve"> </w:t>
      </w:r>
      <w:proofErr w:type="spellStart"/>
      <w:r w:rsidR="0091576B" w:rsidRPr="00DE7F51">
        <w:t>Cleanup</w:t>
      </w:r>
      <w:proofErr w:type="spellEnd"/>
      <w:r w:rsidR="0091576B" w:rsidRPr="00DE7F51">
        <w:t xml:space="preserve"> </w:t>
      </w:r>
      <w:proofErr w:type="spellStart"/>
      <w:r w:rsidR="0091576B" w:rsidRPr="00DE7F51">
        <w:t>Services</w:t>
      </w:r>
      <w:proofErr w:type="spellEnd"/>
      <w:r w:rsidR="0091576B" w:rsidRPr="00DE7F51">
        <w:t xml:space="preserve">, </w:t>
      </w:r>
      <w:proofErr w:type="spellStart"/>
      <w:r w:rsidR="0091576B" w:rsidRPr="00DE7F51">
        <w:t>Enterprise</w:t>
      </w:r>
      <w:proofErr w:type="spellEnd"/>
      <w:r w:rsidR="0091576B" w:rsidRPr="00DE7F51">
        <w:t xml:space="preserve"> </w:t>
      </w:r>
      <w:proofErr w:type="spellStart"/>
      <w:r w:rsidR="0091576B" w:rsidRPr="00DE7F51">
        <w:t>Security</w:t>
      </w:r>
      <w:proofErr w:type="spellEnd"/>
      <w:r w:rsidR="0091576B" w:rsidRPr="00DE7F51">
        <w:t xml:space="preserve"> </w:t>
      </w:r>
      <w:proofErr w:type="spellStart"/>
      <w:r w:rsidR="0091576B" w:rsidRPr="00DE7F51">
        <w:t>for</w:t>
      </w:r>
      <w:proofErr w:type="spellEnd"/>
      <w:r w:rsidR="0091576B" w:rsidRPr="00DE7F51">
        <w:t xml:space="preserve"> </w:t>
      </w:r>
      <w:proofErr w:type="spellStart"/>
      <w:r w:rsidR="0091576B" w:rsidRPr="00DE7F51">
        <w:t>Endpoints</w:t>
      </w:r>
      <w:proofErr w:type="spellEnd"/>
      <w:r w:rsidR="0091576B" w:rsidRPr="00DE7F51">
        <w:t xml:space="preserve"> </w:t>
      </w:r>
      <w:proofErr w:type="spellStart"/>
      <w:r w:rsidR="0091576B" w:rsidRPr="00DE7F51">
        <w:t>Light</w:t>
      </w:r>
      <w:proofErr w:type="spellEnd"/>
      <w:r w:rsidR="0091576B" w:rsidRPr="00DE7F51">
        <w:t xml:space="preserve">, Trend </w:t>
      </w:r>
      <w:proofErr w:type="spellStart"/>
      <w:r w:rsidR="0091576B" w:rsidRPr="00DE7F51">
        <w:t>Micro</w:t>
      </w:r>
      <w:proofErr w:type="spellEnd"/>
      <w:r w:rsidR="0091576B" w:rsidRPr="00DE7F51">
        <w:t xml:space="preserve"> Mobile </w:t>
      </w:r>
      <w:proofErr w:type="spellStart"/>
      <w:r w:rsidR="0091576B" w:rsidRPr="00DE7F51">
        <w:t>Security</w:t>
      </w:r>
      <w:proofErr w:type="spellEnd"/>
      <w:r w:rsidR="0091576B" w:rsidRPr="00DE7F51">
        <w:t xml:space="preserve"> v9</w:t>
      </w:r>
      <w:r w:rsidR="004E7424">
        <w:t xml:space="preserve"> </w:t>
      </w:r>
      <w:r w:rsidR="0091576B" w:rsidRPr="007C1DA6">
        <w:t>(dá</w:t>
      </w:r>
      <w:r w:rsidRPr="00DE7F51">
        <w:t>le jen „</w:t>
      </w:r>
      <w:r w:rsidRPr="00DE7F51">
        <w:rPr>
          <w:b/>
        </w:rPr>
        <w:t>podpora</w:t>
      </w:r>
      <w:r w:rsidRPr="007C1DA6">
        <w:t xml:space="preserve">“) </w:t>
      </w:r>
    </w:p>
    <w:p w14:paraId="79B2A4AC" w14:textId="7BA944BA" w:rsidR="00AD5257" w:rsidRPr="00395F30" w:rsidRDefault="005F738D" w:rsidP="00DE7F51">
      <w:pPr>
        <w:pStyle w:val="ListLetter-ContractCzechRadio"/>
        <w:numPr>
          <w:ilvl w:val="0"/>
          <w:numId w:val="0"/>
        </w:numPr>
        <w:ind w:left="624"/>
        <w:jc w:val="both"/>
      </w:pPr>
      <w:r>
        <w:rPr>
          <w:color w:val="000000"/>
        </w:rPr>
        <w:t>P</w:t>
      </w:r>
      <w:r w:rsidR="00AD5257" w:rsidRPr="00DE7F51">
        <w:rPr>
          <w:color w:val="000000"/>
        </w:rPr>
        <w:t xml:space="preserve">odpora zahrnuje </w:t>
      </w:r>
      <w:r w:rsidR="00AD5257" w:rsidRPr="00395F30">
        <w:t xml:space="preserve">povinnost </w:t>
      </w:r>
      <w:r w:rsidR="00FC6BE4">
        <w:t>p</w:t>
      </w:r>
      <w:r w:rsidR="00AD5257" w:rsidRPr="00395F30">
        <w:t xml:space="preserve">oskytovatele poskytnout </w:t>
      </w:r>
      <w:r w:rsidR="00FC6BE4">
        <w:t>objednateli</w:t>
      </w:r>
      <w:r w:rsidR="00AD5257" w:rsidRPr="00395F30">
        <w:t xml:space="preserve"> tzv. zdokonalení SW. </w:t>
      </w:r>
      <w:r w:rsidR="00AD5257" w:rsidRPr="00DE7F51">
        <w:rPr>
          <w:color w:val="000000"/>
        </w:rPr>
        <w:t>Zdokonalení jsou definová</w:t>
      </w:r>
      <w:r w:rsidR="00FC6BE4" w:rsidRPr="007C1DA6">
        <w:rPr>
          <w:color w:val="000000"/>
        </w:rPr>
        <w:t xml:space="preserve">na jako změny původně dodaných </w:t>
      </w:r>
      <w:r w:rsidR="00FC6BE4">
        <w:rPr>
          <w:color w:val="000000"/>
        </w:rPr>
        <w:t>s</w:t>
      </w:r>
      <w:r w:rsidR="00AD5257" w:rsidRPr="00DE7F51">
        <w:rPr>
          <w:color w:val="000000"/>
        </w:rPr>
        <w:t xml:space="preserve">oftwarových produktů, které zlepšují jejich činnost nebo poskytují nové užitné vlastnosti. </w:t>
      </w:r>
      <w:r w:rsidR="00AB1A4F">
        <w:rPr>
          <w:color w:val="000000"/>
        </w:rPr>
        <w:t>Objednatel</w:t>
      </w:r>
      <w:r w:rsidR="00AD5257" w:rsidRPr="00DE7F51">
        <w:rPr>
          <w:color w:val="000000"/>
        </w:rPr>
        <w:t xml:space="preserve"> nemá povinnost akceptovat takováto zdokonalení a podle svého vlastního uvážení může instalaci takovýchto zdokonalení odmítnout. Naplňuje-li zdokonalen</w:t>
      </w:r>
      <w:r w:rsidR="00AB1A4F" w:rsidRPr="007C1DA6">
        <w:rPr>
          <w:color w:val="000000"/>
        </w:rPr>
        <w:t xml:space="preserve">í SW znaky autorského díla, je </w:t>
      </w:r>
      <w:r w:rsidR="00AB1A4F">
        <w:rPr>
          <w:color w:val="000000"/>
        </w:rPr>
        <w:t>p</w:t>
      </w:r>
      <w:r w:rsidR="00AD5257" w:rsidRPr="00DE7F51">
        <w:rPr>
          <w:color w:val="000000"/>
        </w:rPr>
        <w:t xml:space="preserve">oskytovatel povinen poskytnout nabyvateli licenci ve stejném  rozsahu, v jakém poskytl licenci k SW dle této smlouvy.  </w:t>
      </w:r>
    </w:p>
    <w:p w14:paraId="55645ECF" w14:textId="46F5D28A" w:rsidR="00AD5257" w:rsidRDefault="00AD5257" w:rsidP="00DE7F51">
      <w:pPr>
        <w:pStyle w:val="Heading-Number-ContractCzechRadio"/>
        <w:numPr>
          <w:ilvl w:val="0"/>
          <w:numId w:val="0"/>
        </w:numPr>
        <w:spacing w:after="120"/>
        <w:ind w:left="624"/>
        <w:jc w:val="both"/>
        <w:rPr>
          <w:b w:val="0"/>
          <w:color w:val="000000"/>
        </w:rPr>
      </w:pPr>
      <w:r w:rsidRPr="00DE7F51">
        <w:rPr>
          <w:b w:val="0"/>
          <w:color w:val="000000"/>
        </w:rPr>
        <w:lastRenderedPageBreak/>
        <w:t>Dále podpora zahrnuje telefonické konzultace tak, aby bylo zajištěno správné užívání SW. Podpora také zahrnuje asistenci (telefonickou, osobní, pomocí vzdáleného přístupu) při vyhledávání a řešení funkčních problémů, doporučení, kdy je vhodná doba na údržbu hardwaru systému a asistenci při identifikaci softwarových chyb po jejich výskytu a oznámení a to v neomezeném rozsahu po dobu trvání podpory. Dostupnost telefonické podpory a podpory pomocí vzdáleného přístupu poskytované dodavatelem: každý pracovní den (pondělí až pátek) od 9:00 do 17:00.</w:t>
      </w:r>
    </w:p>
    <w:p w14:paraId="0D606B02" w14:textId="176F9447" w:rsidR="00AB1A4F" w:rsidRDefault="00AB1A4F" w:rsidP="00DE7F51">
      <w:pPr>
        <w:pStyle w:val="ListNumber-ContractCzechRadio"/>
        <w:numPr>
          <w:ilvl w:val="0"/>
          <w:numId w:val="0"/>
        </w:numPr>
        <w:ind w:left="624"/>
      </w:pPr>
      <w:r>
        <w:t>Kontaktní údaje podpory jsou následující: tel. [</w:t>
      </w:r>
      <w:r w:rsidRPr="00DE7F51">
        <w:rPr>
          <w:b/>
          <w:highlight w:val="yellow"/>
        </w:rPr>
        <w:t>DOPLNIT</w:t>
      </w:r>
      <w:r>
        <w:t>], e-mail: [</w:t>
      </w:r>
      <w:r w:rsidRPr="001D2D65">
        <w:rPr>
          <w:b/>
          <w:highlight w:val="yellow"/>
        </w:rPr>
        <w:t>DOPLNIT</w:t>
      </w:r>
      <w:r>
        <w:t>], web: [</w:t>
      </w:r>
      <w:r w:rsidRPr="001D2D65">
        <w:rPr>
          <w:b/>
          <w:highlight w:val="yellow"/>
        </w:rPr>
        <w:t>DOPLNIT</w:t>
      </w:r>
      <w:r>
        <w:t>].</w:t>
      </w:r>
    </w:p>
    <w:p w14:paraId="3DA476C3" w14:textId="696CDFAB" w:rsidR="00AB1A4F" w:rsidRPr="00846B81" w:rsidRDefault="00AB1A4F" w:rsidP="00DE7F51">
      <w:pPr>
        <w:pStyle w:val="ListNumber-ContractCzechRadio"/>
        <w:numPr>
          <w:ilvl w:val="0"/>
          <w:numId w:val="0"/>
        </w:numPr>
        <w:ind w:left="312"/>
      </w:pPr>
      <w:r>
        <w:tab/>
        <w:t>Poskytovatel se zavazuje poskytovat podporu po dobu 2 let od dodání SW.</w:t>
      </w:r>
    </w:p>
    <w:p w14:paraId="06F00D72" w14:textId="7E962844" w:rsidR="00846B81" w:rsidRDefault="00846B81" w:rsidP="00870217">
      <w:pPr>
        <w:pStyle w:val="Heading-Number-ContractCzechRadio"/>
      </w:pPr>
      <w:r>
        <w:t>Rozsah licence, způsob užití SW a poskytovaná podpora</w:t>
      </w:r>
    </w:p>
    <w:p w14:paraId="06F00D73" w14:textId="3BEDF52F" w:rsidR="00846B81" w:rsidRDefault="00846B81">
      <w:pPr>
        <w:pStyle w:val="ListNumber-ContractCzechRadio"/>
      </w:pPr>
      <w:r w:rsidRPr="00AB1A4F">
        <w:t>Poskytovatel</w:t>
      </w:r>
      <w:r>
        <w:t xml:space="preserve"> tímto poskytuje objednateli oprávnění k užití SW pro </w:t>
      </w:r>
      <w:r w:rsidRPr="00DE7F51">
        <w:rPr>
          <w:b/>
        </w:rPr>
        <w:t>500 uživatelů</w:t>
      </w:r>
      <w:r w:rsidR="00AB1A4F">
        <w:t>, a to</w:t>
      </w:r>
      <w:r>
        <w:t xml:space="preserve"> k zabezpečení mobilních zařízení </w:t>
      </w:r>
      <w:proofErr w:type="spellStart"/>
      <w:r>
        <w:t>ČRo</w:t>
      </w:r>
      <w:proofErr w:type="spellEnd"/>
      <w:r>
        <w:t>.</w:t>
      </w:r>
    </w:p>
    <w:p w14:paraId="31C7ACDA" w14:textId="1312567E" w:rsidR="004E7424" w:rsidRDefault="00846B81" w:rsidP="00846B81">
      <w:pPr>
        <w:pStyle w:val="ListNumber-ContractCzechRadio"/>
      </w:pPr>
      <w:r>
        <w:t xml:space="preserve">Licence dle této smlouvy se poskytuje </w:t>
      </w:r>
      <w:r w:rsidRPr="000D4A40">
        <w:rPr>
          <w:b/>
        </w:rPr>
        <w:t xml:space="preserve">v časově </w:t>
      </w:r>
      <w:r w:rsidR="00AB1A4F">
        <w:rPr>
          <w:b/>
        </w:rPr>
        <w:t xml:space="preserve">a v místěn </w:t>
      </w:r>
      <w:r w:rsidRPr="000D4A40">
        <w:rPr>
          <w:b/>
        </w:rPr>
        <w:t>neomezeném rozsahu</w:t>
      </w:r>
      <w:r w:rsidR="00AB1A4F">
        <w:rPr>
          <w:b/>
        </w:rPr>
        <w:t>.</w:t>
      </w:r>
    </w:p>
    <w:p w14:paraId="738288A2" w14:textId="77777777" w:rsidR="00AB1A4F" w:rsidRDefault="00AB1A4F" w:rsidP="00AB1A4F">
      <w:pPr>
        <w:pStyle w:val="ListNumber-ContractCzechRadio"/>
      </w:pPr>
      <w:r>
        <w:t>Objednatel není povinen licenci využít.</w:t>
      </w:r>
    </w:p>
    <w:p w14:paraId="06F00D74" w14:textId="113E787E" w:rsidR="00846B81" w:rsidRDefault="004E7424" w:rsidP="00846B81">
      <w:pPr>
        <w:pStyle w:val="ListNumber-ContractCzechRadio"/>
      </w:pPr>
      <w:r>
        <w:t>P</w:t>
      </w:r>
      <w:r w:rsidR="00846B81">
        <w:t xml:space="preserve">oskytovatel </w:t>
      </w:r>
      <w:r>
        <w:t xml:space="preserve">se </w:t>
      </w:r>
      <w:r w:rsidR="00846B81">
        <w:t xml:space="preserve">zavazuje poskytnout objednateli oprávnění </w:t>
      </w:r>
      <w:r w:rsidR="00AB1A4F">
        <w:t xml:space="preserve">a veškerou součinnost </w:t>
      </w:r>
      <w:r w:rsidR="00846B81">
        <w:t>k instalaci a spuštění SW.</w:t>
      </w:r>
    </w:p>
    <w:p w14:paraId="443F4823" w14:textId="42FBDB80" w:rsidR="00AB1A4F" w:rsidRDefault="00697E22" w:rsidP="00846B81">
      <w:pPr>
        <w:pStyle w:val="ListNumber-ContractCzechRadio"/>
      </w:pPr>
      <w:r>
        <w:t>Pokud poskytovatel není sám držitelem licence, zajistí objednateli podlicenci v rozsahu uvedeném v této smlouvě.</w:t>
      </w:r>
    </w:p>
    <w:p w14:paraId="06F00D77" w14:textId="3FF74AAB" w:rsidR="00BA16BB" w:rsidRPr="006D0812" w:rsidRDefault="007220A3" w:rsidP="008138CF">
      <w:pPr>
        <w:pStyle w:val="Heading-Number-ContractCzechRadio"/>
      </w:pPr>
      <w:r w:rsidRPr="006D0812">
        <w:t>Místo a doba plnění</w:t>
      </w:r>
    </w:p>
    <w:p w14:paraId="06F00D78" w14:textId="51D3E13D" w:rsidR="00DB1A57" w:rsidRDefault="00DB1A57" w:rsidP="00DB1A57">
      <w:pPr>
        <w:pStyle w:val="ListNumber-ContractCzechRadio"/>
      </w:pPr>
      <w:r>
        <w:t xml:space="preserve">Místem poskytování služeb je Český rozhlas, Vinohradská 12, Praha </w:t>
      </w:r>
      <w:r w:rsidR="00697E22">
        <w:t>nebo je poskytovatel oprávněn plnit své povinnosti formou vzdáleného přístupu, pokud to charakter plnění umožňuje a objednatel s takovýmto řešení</w:t>
      </w:r>
      <w:r w:rsidR="00DF5EA0">
        <w:t>m</w:t>
      </w:r>
      <w:r w:rsidR="00697E22">
        <w:t xml:space="preserve"> vysloví souhlas.</w:t>
      </w:r>
    </w:p>
    <w:p w14:paraId="06F00D79" w14:textId="5A545556" w:rsidR="00DB1A57" w:rsidRDefault="00DB1A57" w:rsidP="00DB1A57">
      <w:pPr>
        <w:pStyle w:val="ListNumber-ContractCzechRadio"/>
      </w:pPr>
      <w:r>
        <w:t xml:space="preserve">Poskytovatel dodá </w:t>
      </w:r>
      <w:r w:rsidR="00697E22">
        <w:t xml:space="preserve">objednateli </w:t>
      </w:r>
      <w:r>
        <w:t>SW prostřednictvím zaslání</w:t>
      </w:r>
      <w:r w:rsidR="00697E22">
        <w:t xml:space="preserve"> unikátních </w:t>
      </w:r>
      <w:r>
        <w:t>licenčních klíčů, a to:</w:t>
      </w:r>
    </w:p>
    <w:p w14:paraId="06F00D7A" w14:textId="77777777" w:rsidR="00DB1A57" w:rsidRDefault="00DB1A57" w:rsidP="00DB1A57">
      <w:pPr>
        <w:pStyle w:val="ListLetter-ContractCzechRadio"/>
      </w:pPr>
      <w:r>
        <w:t xml:space="preserve">elektronickou formou na adresu </w:t>
      </w:r>
      <w:hyperlink r:id="rId12" w:history="1">
        <w:r w:rsidRPr="00A9350D">
          <w:rPr>
            <w:rStyle w:val="Hypertextovodkaz"/>
          </w:rPr>
          <w:t>Jiri.Trunecek@rozhlas.cz</w:t>
        </w:r>
      </w:hyperlink>
      <w:r>
        <w:t xml:space="preserve"> a </w:t>
      </w:r>
    </w:p>
    <w:p w14:paraId="06F00D7B" w14:textId="3A51338F" w:rsidR="00DB1A57" w:rsidRDefault="00DB1A57" w:rsidP="00DE7F51">
      <w:pPr>
        <w:pStyle w:val="ListLetter-ContractCzechRadio"/>
        <w:jc w:val="both"/>
      </w:pPr>
      <w:r>
        <w:t>papírovou formou na adresu Český rozhlas, Vinohradská 12, Praha 2, PSČ 120 99</w:t>
      </w:r>
      <w:r w:rsidR="00697E22">
        <w:t xml:space="preserve"> (k rukám pana Jiřího Trunečka); součástí bude také písemné potvrzení o poskytnutí licencí (případně podlicence) dle této smlouvy, a to od osoby oprávněné k výkonu autorských práv k SW. </w:t>
      </w:r>
    </w:p>
    <w:p w14:paraId="06F00D7C" w14:textId="363D1BC2" w:rsidR="00DB1A57" w:rsidRPr="00AD5257" w:rsidRDefault="00DB1A57" w:rsidP="00DE7F51">
      <w:pPr>
        <w:pStyle w:val="ListLetter-ContractCzechRadio"/>
        <w:numPr>
          <w:ilvl w:val="0"/>
          <w:numId w:val="0"/>
        </w:numPr>
        <w:ind w:left="312" w:firstLine="312"/>
      </w:pPr>
      <w:r w:rsidRPr="00DE7F51">
        <w:t xml:space="preserve">to vše nejpozději </w:t>
      </w:r>
      <w:r w:rsidRPr="00697E22">
        <w:rPr>
          <w:b/>
        </w:rPr>
        <w:t xml:space="preserve">do 2 týdnů od </w:t>
      </w:r>
      <w:r w:rsidR="00697E22" w:rsidRPr="00DE7F51">
        <w:rPr>
          <w:b/>
        </w:rPr>
        <w:t xml:space="preserve">uzavření </w:t>
      </w:r>
      <w:r w:rsidRPr="00697E22">
        <w:rPr>
          <w:b/>
        </w:rPr>
        <w:t>této smlouvy</w:t>
      </w:r>
      <w:r w:rsidRPr="00AD5257">
        <w:t xml:space="preserve">. </w:t>
      </w:r>
    </w:p>
    <w:p w14:paraId="06F00D7E" w14:textId="6045C2CA" w:rsidR="00DB1A57" w:rsidRDefault="00DB1A57" w:rsidP="00DE7F51">
      <w:pPr>
        <w:pStyle w:val="ListNumber-ContractCzechRadio"/>
      </w:pPr>
      <w:r>
        <w:t>Okamžik doručení papírového přípisu objednateli</w:t>
      </w:r>
      <w:r w:rsidR="00697E22">
        <w:t>, který umožní řádnou instalaci, aktivaci a užívání SW</w:t>
      </w:r>
      <w:r w:rsidR="00B25C5F">
        <w:t xml:space="preserve"> ze strany objednatele</w:t>
      </w:r>
      <w:r>
        <w:t xml:space="preserve"> se považuje za okamžik dodání SW. </w:t>
      </w:r>
    </w:p>
    <w:p w14:paraId="06F00D81" w14:textId="77777777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4545D6" w:rsidRPr="004545D6">
        <w:t xml:space="preserve"> dodržovat pravidla bezpečnosti a ochrany zdraví při práci, pravidla požární bezpečnosti a vnitřní předpisy objednatele, se kterými byl seznámen. Přílohou </w:t>
      </w:r>
      <w:r w:rsidR="00364CD7">
        <w:t xml:space="preserve">č. 3 </w:t>
      </w:r>
      <w:r w:rsidR="004545D6" w:rsidRPr="004545D6">
        <w:t xml:space="preserve">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</w:t>
      </w:r>
      <w:proofErr w:type="spellStart"/>
      <w:r w:rsidR="004545D6" w:rsidRPr="004545D6">
        <w:t>ČRo</w:t>
      </w:r>
      <w:proofErr w:type="spellEnd"/>
      <w:r w:rsidR="004545D6" w:rsidRPr="004545D6">
        <w:t xml:space="preserve">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06F00D82" w14:textId="6F554F5B" w:rsidR="00BA16BB" w:rsidRPr="006D0812" w:rsidRDefault="007220A3" w:rsidP="00BA16BB">
      <w:pPr>
        <w:pStyle w:val="Heading-Number-ContractCzechRadio"/>
      </w:pPr>
      <w:r w:rsidRPr="006D0812">
        <w:lastRenderedPageBreak/>
        <w:t>Cena a platební podmínky</w:t>
      </w:r>
    </w:p>
    <w:p w14:paraId="06F00D83" w14:textId="697C77D7" w:rsidR="004545D6" w:rsidRDefault="004545D6" w:rsidP="001E5013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3915CC">
        <w:t xml:space="preserve">SW a </w:t>
      </w:r>
      <w:r w:rsidR="00B25C5F">
        <w:t>podporu</w:t>
      </w:r>
      <w:r w:rsidR="001E5013" w:rsidRPr="00BD0C33">
        <w:t xml:space="preserve"> </w:t>
      </w:r>
      <w:r w:rsidRPr="00BD0C33">
        <w:t>je sjednána dohodou smluvních stran</w:t>
      </w:r>
      <w:r w:rsidR="00EF2676">
        <w:t xml:space="preserve"> ve výši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B25C5F">
        <w:t>,-</w:t>
      </w:r>
      <w:r w:rsidRPr="00BD0C33">
        <w:t xml:space="preserve"> </w:t>
      </w:r>
      <w:r w:rsidR="003915CC">
        <w:t xml:space="preserve">Kč bez DPH </w:t>
      </w:r>
      <w:r w:rsidRPr="00BD0C33">
        <w:t xml:space="preserve">a </w:t>
      </w:r>
      <w:r w:rsidR="00B27C14" w:rsidRPr="00BD0C33">
        <w:t xml:space="preserve">způsob jejího výpočtu je </w:t>
      </w:r>
      <w:r w:rsidR="00B25C5F">
        <w:t>uveden v následující tabulce</w:t>
      </w:r>
      <w:r w:rsidR="00B27C14">
        <w:t>.</w:t>
      </w:r>
      <w:r w:rsidRPr="004545D6">
        <w:t xml:space="preserve"> </w:t>
      </w:r>
      <w:r w:rsidR="003915CC">
        <w:t>K ceně bude připočtena DPH v zákonem stanovené výši.</w:t>
      </w:r>
    </w:p>
    <w:tbl>
      <w:tblPr>
        <w:tblW w:w="836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2552"/>
        <w:gridCol w:w="1276"/>
        <w:gridCol w:w="1134"/>
        <w:gridCol w:w="1417"/>
      </w:tblGrid>
      <w:tr w:rsidR="00AD5257" w:rsidRPr="00364CD7" w14:paraId="66029490" w14:textId="77777777" w:rsidTr="00DE7F51">
        <w:trPr>
          <w:trHeight w:val="6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5BF9" w14:textId="77777777" w:rsidR="00AD5257" w:rsidRPr="00DE7F51" w:rsidRDefault="00AD5257" w:rsidP="00DE7F5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Nákup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28D0" w14:textId="77777777" w:rsidR="00AD5257" w:rsidRPr="00DE7F51" w:rsidRDefault="00AD5257" w:rsidP="00DE7F5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86BC" w14:textId="77777777" w:rsidR="00AD5257" w:rsidRPr="00DE7F51" w:rsidRDefault="00AD5257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A59A" w14:textId="77777777" w:rsidR="00AD5257" w:rsidRPr="00DE7F51" w:rsidRDefault="00AD5257" w:rsidP="00DE7F5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v Kč/ks bez DPH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7CD79" w14:textId="77777777" w:rsidR="00AD5257" w:rsidRPr="00DE7F51" w:rsidRDefault="00AD5257" w:rsidP="00DE7F51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</w:tr>
      <w:tr w:rsidR="00AD5257" w:rsidRPr="00364CD7" w14:paraId="3CC28E05" w14:textId="77777777" w:rsidTr="00DE7F51">
        <w:trPr>
          <w:trHeight w:val="6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50F3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Software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TrendMicro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03EB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Trend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Micro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Mobile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Security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v9 - NEW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B990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3871B3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CD3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73B83741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18A8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9968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035A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3BA2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48893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AD5257" w:rsidRPr="00364CD7" w14:paraId="56A4693F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C03B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Support - 2 roky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8EF2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A8F7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D768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9C27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AD5257" w:rsidRPr="00364CD7" w14:paraId="05927CBC" w14:textId="77777777" w:rsidTr="00DE7F51">
        <w:trPr>
          <w:trHeight w:val="6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7112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Software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TrendMicro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CC1EB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Trend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Micro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Mobile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Security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v9 - RENEWAL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09F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225DE2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8BA8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5CDEB82D" w14:textId="77777777" w:rsidTr="00DE7F51">
        <w:trPr>
          <w:trHeight w:val="6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DD76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7D54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Damage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CleanupServices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RENEWAL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D838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89AFB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C5D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397FCD85" w14:textId="77777777" w:rsidTr="00DE7F51">
        <w:trPr>
          <w:trHeight w:val="6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9114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69A55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Enterprise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Secutity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Endpoints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Light</w:t>
            </w:r>
            <w:proofErr w:type="spellEnd"/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- RENEWAL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A89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BE758D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8E0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2DA1B416" w14:textId="77777777" w:rsidTr="00DE7F51">
        <w:trPr>
          <w:trHeight w:val="9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407A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 Symantec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8E5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SYMC MESSGING GATEWAY 10.6 PERUSER SUB LIC GOV BAND A BASIC 24 MONTHS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8458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4DCF6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6FEC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26DE1914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738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E897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C2B2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F857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D4A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AD5257" w:rsidRPr="00364CD7" w14:paraId="79FF7F7A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E005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EBCB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ABA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1415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463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47D96B24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6C0C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E499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8C10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0A6C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8515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21%</w:t>
            </w:r>
          </w:p>
        </w:tc>
      </w:tr>
      <w:tr w:rsidR="00AD5257" w:rsidRPr="00364CD7" w14:paraId="4A33550B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2F39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942B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1635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A7F9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E88E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AD5257" w:rsidRPr="00364CD7" w14:paraId="0C1899D4" w14:textId="77777777" w:rsidTr="00DE7F51">
        <w:trPr>
          <w:trHeight w:val="30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6F73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4A32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3B93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6751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8470" w14:textId="77777777" w:rsidR="00AD5257" w:rsidRPr="00DE7F51" w:rsidRDefault="00AD5257" w:rsidP="00AB1A4F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E7F5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</w:tbl>
    <w:p w14:paraId="1F80CF6E" w14:textId="77777777" w:rsidR="00AD5257" w:rsidRDefault="00AD5257" w:rsidP="00DE7F51">
      <w:pPr>
        <w:pStyle w:val="ListNumber-ContractCzechRadio"/>
        <w:numPr>
          <w:ilvl w:val="0"/>
          <w:numId w:val="0"/>
        </w:numPr>
        <w:ind w:left="312"/>
      </w:pPr>
    </w:p>
    <w:p w14:paraId="06F00D84" w14:textId="77777777" w:rsidR="00B27C14" w:rsidRPr="00B27C14" w:rsidRDefault="004545D6" w:rsidP="00BD0C33">
      <w:pPr>
        <w:pStyle w:val="ListNumber-ContractCzechRadio"/>
      </w:pPr>
      <w:r w:rsidRPr="004545D6">
        <w:t xml:space="preserve">Celková cena dle předchozí věty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06F00D85" w14:textId="1EEF83DE" w:rsidR="00B27C14" w:rsidRPr="00B27C14" w:rsidRDefault="003915CC" w:rsidP="003915CC">
      <w:pPr>
        <w:pStyle w:val="ListNumber-ContractCzechRadio"/>
      </w:pPr>
      <w:r w:rsidRPr="004545D6">
        <w:t>Úhrada ceny bude provedena</w:t>
      </w:r>
      <w:r>
        <w:t xml:space="preserve"> </w:t>
      </w:r>
      <w:r w:rsidR="005315F9" w:rsidRPr="004545D6">
        <w:t>na základě daňového dokladu (faktury)</w:t>
      </w:r>
      <w:r w:rsidR="005315F9">
        <w:t xml:space="preserve">, </w:t>
      </w:r>
      <w:r>
        <w:t>v českých korunách</w:t>
      </w:r>
      <w:r w:rsidR="005315F9">
        <w:t>, a to</w:t>
      </w:r>
      <w:r w:rsidRPr="004545D6">
        <w:t xml:space="preserve"> po </w:t>
      </w:r>
      <w:r>
        <w:t xml:space="preserve">řádném splnění </w:t>
      </w:r>
      <w:r w:rsidR="005315F9">
        <w:t xml:space="preserve">povinností </w:t>
      </w:r>
      <w:r>
        <w:t xml:space="preserve">poskytovatele, tedy okamžikem dodání SW </w:t>
      </w:r>
      <w:r w:rsidR="00B25C5F">
        <w:t>(</w:t>
      </w:r>
      <w:r w:rsidR="005315F9">
        <w:t>vč. případn</w:t>
      </w:r>
      <w:r w:rsidR="00F05AA0">
        <w:t>é</w:t>
      </w:r>
      <w:r w:rsidR="005315F9">
        <w:t xml:space="preserve"> součinnosti poskytovatele s instalací, aktivací a zahájením užívání SW) </w:t>
      </w:r>
      <w:r>
        <w:t>a zahájení poskytování podpory</w:t>
      </w:r>
      <w:r w:rsidR="00F05AA0">
        <w:t>.</w:t>
      </w:r>
    </w:p>
    <w:p w14:paraId="06F00D86" w14:textId="77777777" w:rsidR="00B27C14" w:rsidRPr="00B27C14" w:rsidRDefault="00B27C14" w:rsidP="00B27C14">
      <w:pPr>
        <w:pStyle w:val="ListNumber-ContractCzechRadio"/>
      </w:pPr>
      <w:r w:rsidRPr="00B27C14">
        <w:t xml:space="preserve">Fakturace proběhne na základě odsouhlasených </w:t>
      </w:r>
      <w:r w:rsidR="00EF2676">
        <w:t xml:space="preserve">dokumentů potvrzujících </w:t>
      </w:r>
      <w:r w:rsidR="003915CC">
        <w:t xml:space="preserve">dodání SW </w:t>
      </w:r>
      <w:r w:rsidR="00EF2676">
        <w:t xml:space="preserve">a </w:t>
      </w:r>
      <w:r w:rsidR="003915CC">
        <w:t>zahájení</w:t>
      </w:r>
      <w:r w:rsidR="00EF2676">
        <w:t xml:space="preserve"> poskyt</w:t>
      </w:r>
      <w:r w:rsidR="003915CC">
        <w:t>ování</w:t>
      </w:r>
      <w:r w:rsidR="00EF2676">
        <w:t xml:space="preserve"> služeb</w:t>
      </w:r>
      <w:r w:rsidRPr="00B27C14">
        <w:t xml:space="preserve">. Splatnost faktury činí 21 dnů od jejího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3915CC">
        <w:t>dodání SW a zahájení poskytování služeb</w:t>
      </w:r>
      <w:r w:rsidR="00EF2676">
        <w:t xml:space="preserve"> </w:t>
      </w:r>
      <w:r w:rsidR="00364CD7">
        <w:t xml:space="preserve">(příloha č. 2)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06F00D87" w14:textId="766CB765" w:rsidR="00882671" w:rsidRPr="00882671" w:rsidRDefault="005D4C3A" w:rsidP="006A1CA3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</w:t>
      </w:r>
      <w:r w:rsidR="00DE7F51">
        <w:t>v souladu</w:t>
      </w:r>
      <w:r w:rsidR="00AB1E80" w:rsidRPr="006D0812">
        <w:br/>
      </w:r>
      <w:r w:rsidRPr="006D0812">
        <w:lastRenderedPageBreak/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6F00D88" w14:textId="65A2A3F4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6A1CA3">
        <w:t>zboží</w:t>
      </w:r>
    </w:p>
    <w:p w14:paraId="06F00D89" w14:textId="77777777" w:rsidR="006A1CA3" w:rsidRPr="006D0812" w:rsidRDefault="006A1CA3" w:rsidP="006A1CA3">
      <w:pPr>
        <w:pStyle w:val="ListNumber-ContractCzechRadio"/>
      </w:pPr>
      <w:r w:rsidRPr="006D0812">
        <w:t>Po</w:t>
      </w:r>
      <w:r>
        <w:t>skytovatel</w:t>
      </w:r>
      <w:r w:rsidRPr="006D0812">
        <w:t xml:space="preserve"> prohlašuje, že </w:t>
      </w:r>
      <w:r>
        <w:t>dodaný SW je bez faktických a právních vad</w:t>
      </w:r>
      <w:r w:rsidRPr="006D0812">
        <w:t xml:space="preserve"> a odpovídá této smlouvě a platným právním předpisům</w:t>
      </w:r>
      <w:r>
        <w:t>.</w:t>
      </w:r>
    </w:p>
    <w:p w14:paraId="06F00D8A" w14:textId="77777777" w:rsidR="006A1CA3" w:rsidRPr="006D0812" w:rsidRDefault="006A1CA3" w:rsidP="006A1CA3">
      <w:pPr>
        <w:pStyle w:val="ListNumber-ContractCzechRadio"/>
      </w:pPr>
      <w:r w:rsidRPr="006D0812">
        <w:t>Po</w:t>
      </w:r>
      <w:r>
        <w:t>skytovatel</w:t>
      </w:r>
      <w:r w:rsidRPr="006D0812">
        <w:t xml:space="preserve"> </w:t>
      </w:r>
      <w:r>
        <w:t>odpovídá za to, že se dodaný SW shoduje s funkčními vlastnostmi SW. Poskytovatel odpovídá za funkčnost dodaného SW a za to, že za splnění požadovaných systémových požadavků má dodaný SW požadované či deklarované funkcionality.</w:t>
      </w:r>
      <w:r w:rsidRPr="006D0812">
        <w:t xml:space="preserve">  </w:t>
      </w:r>
    </w:p>
    <w:p w14:paraId="06F00D8B" w14:textId="5E6A1F98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06F00D8C" w14:textId="3125AD50" w:rsidR="008D1F83" w:rsidRPr="006D0812" w:rsidRDefault="008D1F83" w:rsidP="0023258C">
      <w:pPr>
        <w:pStyle w:val="ListNumber-ContractCzechRadio"/>
      </w:pPr>
      <w:r w:rsidRPr="006D0812">
        <w:t>Tato smlouva může být změněna pouze písemným oboustranně potvrzeným ujednáním nazvaným „</w:t>
      </w:r>
      <w:r w:rsidR="000D4FD8" w:rsidRPr="00DE7F51">
        <w:rPr>
          <w:b/>
        </w:rPr>
        <w:t xml:space="preserve">dodatek </w:t>
      </w:r>
      <w:r w:rsidRPr="00DE7F51">
        <w:rPr>
          <w:b/>
        </w:rPr>
        <w:t>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06F00D8D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F00E7E" wp14:editId="06F00E7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6F00E96" w14:textId="77777777" w:rsidR="00AB1A4F" w:rsidRPr="008519AB" w:rsidRDefault="00AB1A4F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6F00E96" w14:textId="77777777" w:rsidR="00AB1A4F" w:rsidRPr="008519AB" w:rsidRDefault="00AB1A4F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6F00D8E" w14:textId="628943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06F00D8F" w14:textId="5CF71056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6A1CA3">
        <w:t> dodáním SW</w:t>
      </w:r>
      <w:r w:rsidR="000D4FD8">
        <w:t xml:space="preserve"> nebo s poskytnutím podpory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0D4FD8">
        <w:t xml:space="preserve"> </w:t>
      </w:r>
      <w:r w:rsidRPr="00BF05E5">
        <w:t>% z</w:t>
      </w:r>
      <w:r w:rsidR="006A1CA3">
        <w:t xml:space="preserve"> celkové </w:t>
      </w:r>
      <w:r w:rsidRPr="00CF2EDD">
        <w:t>ceny bez DPH za každý den prodlení. Smluvní pokutou není dotčen nárok objednatele na náhradu případné škody v plné výši.</w:t>
      </w:r>
    </w:p>
    <w:p w14:paraId="06F00D90" w14:textId="77777777" w:rsidR="00CF19E4" w:rsidRPr="006D0812" w:rsidRDefault="00CF19E4" w:rsidP="00CF19E4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Bude-li </w:t>
      </w:r>
      <w:r>
        <w:rPr>
          <w:rFonts w:eastAsia="Times New Roman" w:cs="Arial"/>
          <w:bCs/>
          <w:kern w:val="32"/>
          <w:szCs w:val="20"/>
        </w:rPr>
        <w:t>objednatel</w:t>
      </w:r>
      <w:r w:rsidRPr="006D0812">
        <w:rPr>
          <w:rFonts w:eastAsia="Times New Roman" w:cs="Arial"/>
          <w:bCs/>
          <w:kern w:val="32"/>
          <w:szCs w:val="20"/>
        </w:rPr>
        <w:t xml:space="preserve"> v prodlení s úhradou ceny nebo její části, je </w:t>
      </w:r>
      <w:r w:rsidRPr="006D0812">
        <w:t>po</w:t>
      </w:r>
      <w:r>
        <w:t>skytovatel</w:t>
      </w:r>
      <w:r w:rsidRPr="006D0812">
        <w:rPr>
          <w:rFonts w:eastAsia="Times New Roman" w:cs="Arial"/>
          <w:bCs/>
          <w:kern w:val="32"/>
          <w:szCs w:val="20"/>
        </w:rPr>
        <w:t xml:space="preserve"> oprávněn požadovat na </w:t>
      </w:r>
      <w:r>
        <w:rPr>
          <w:rFonts w:eastAsia="Times New Roman" w:cs="Arial"/>
          <w:bCs/>
          <w:kern w:val="32"/>
          <w:szCs w:val="20"/>
        </w:rPr>
        <w:t>objednateli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t>úhr</w:t>
      </w:r>
      <w:r>
        <w:t>adu smluvní pokuty ve výši 0,</w:t>
      </w:r>
      <w:r w:rsidRPr="006D0812">
        <w:t>1 % z dlužné částky za každý den prodlení.</w:t>
      </w:r>
    </w:p>
    <w:p w14:paraId="06F00D91" w14:textId="77777777" w:rsidR="00CF19E4" w:rsidRPr="006D0812" w:rsidRDefault="00CF19E4" w:rsidP="00CF19E4">
      <w:pPr>
        <w:pStyle w:val="ListNumber-ContractCzechRadio"/>
        <w:jc w:val="left"/>
        <w:rPr>
          <w:b/>
        </w:rPr>
      </w:pPr>
      <w:r>
        <w:t>Objednatel</w:t>
      </w:r>
      <w:r w:rsidRPr="006D0812">
        <w:t xml:space="preserve"> je oprávněn od této smlouvy odstoupit: </w:t>
      </w:r>
    </w:p>
    <w:p w14:paraId="06F00D92" w14:textId="77777777" w:rsidR="00CF19E4" w:rsidRPr="006D0812" w:rsidRDefault="00CF19E4" w:rsidP="00CF19E4">
      <w:pPr>
        <w:pStyle w:val="ListLetter-ContractCzechRadio"/>
        <w:rPr>
          <w:b/>
        </w:rPr>
      </w:pPr>
      <w:r w:rsidRPr="006D0812">
        <w:t>v případě prodlení po</w:t>
      </w:r>
      <w:r>
        <w:t>skytovatele</w:t>
      </w:r>
      <w:r w:rsidRPr="006D0812">
        <w:t xml:space="preserve"> s </w:t>
      </w:r>
      <w:r>
        <w:t>dodáním</w:t>
      </w:r>
      <w:r w:rsidRPr="006D0812">
        <w:t xml:space="preserve"> </w:t>
      </w:r>
      <w:r>
        <w:t>SW</w:t>
      </w:r>
      <w:r w:rsidRPr="006D0812">
        <w:t xml:space="preserve"> o více jak </w:t>
      </w:r>
      <w:r>
        <w:t>15</w:t>
      </w:r>
      <w:r w:rsidRPr="006D0812">
        <w:t xml:space="preserve"> dní</w:t>
      </w:r>
      <w:r>
        <w:t>;</w:t>
      </w:r>
      <w:r w:rsidRPr="006D0812">
        <w:t xml:space="preserve"> </w:t>
      </w:r>
    </w:p>
    <w:p w14:paraId="06F00D93" w14:textId="6C04F420" w:rsidR="00CF19E4" w:rsidRPr="006D0812" w:rsidRDefault="00CF19E4" w:rsidP="00CF19E4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</w:t>
      </w:r>
      <w:r w:rsidRPr="006D0812">
        <w:t>po</w:t>
      </w:r>
      <w:r>
        <w:t>skytovatele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s poskytnutím podpory</w:t>
      </w:r>
      <w:r w:rsidRPr="006D0812">
        <w:rPr>
          <w:rFonts w:eastAsia="Times New Roman" w:cs="Arial"/>
          <w:bCs/>
          <w:kern w:val="32"/>
          <w:szCs w:val="20"/>
        </w:rPr>
        <w:t xml:space="preserve"> o více jak 10 dn</w:t>
      </w:r>
      <w:r w:rsidR="000D4FD8">
        <w:rPr>
          <w:rFonts w:eastAsia="Times New Roman" w:cs="Arial"/>
          <w:bCs/>
          <w:kern w:val="32"/>
          <w:szCs w:val="20"/>
        </w:rPr>
        <w:t>í;</w:t>
      </w:r>
    </w:p>
    <w:p w14:paraId="06F00D94" w14:textId="77777777" w:rsidR="00CF19E4" w:rsidRPr="006D0812" w:rsidRDefault="00CF19E4" w:rsidP="00CF19E4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06F00D95" w14:textId="77777777" w:rsidR="00CF19E4" w:rsidRPr="006D0812" w:rsidRDefault="00CF19E4" w:rsidP="00CF19E4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06F00D96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6F00D97" w14:textId="77777777" w:rsidR="00F043FF" w:rsidRDefault="00F043FF" w:rsidP="00F043FF">
      <w:pPr>
        <w:pStyle w:val="ListNumber-ContractCzechRadio"/>
      </w:pPr>
      <w:r>
        <w:t>S ohledem na ustanovení OZ smluvní strany pro předejití budoucích pochybností uvádí následující:</w:t>
      </w:r>
    </w:p>
    <w:p w14:paraId="06F00D98" w14:textId="77777777" w:rsidR="00F043FF" w:rsidRDefault="00F043FF" w:rsidP="00F043FF">
      <w:pPr>
        <w:pStyle w:val="ListLetter-ContractCzechRadio"/>
        <w:jc w:val="both"/>
      </w:pPr>
      <w:r>
        <w:lastRenderedPageBreak/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6F00D99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06F00D9A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06F00D9B" w14:textId="77777777" w:rsidR="00CF19E4" w:rsidRDefault="00CF19E4" w:rsidP="00CF19E4">
      <w:pPr>
        <w:pStyle w:val="ListNumber-ContractCzechRadio"/>
      </w:pPr>
      <w:r>
        <w:t xml:space="preserve">Poskytovatel </w:t>
      </w:r>
      <w:r w:rsidRPr="00CF19E4">
        <w:t>bere na vědomí, že objednatel je jako zadavatel veřejné zakázky povinen v souladu</w:t>
      </w:r>
      <w:r w:rsidRPr="00CF19E4">
        <w:rPr>
          <w:rFonts w:cs="Arial"/>
          <w:szCs w:val="20"/>
        </w:rPr>
        <w:t xml:space="preserve"> se zákonem č. 137/2006 Sb., o veřejných zakázkách uveřejnit na profilu zadavatele</w:t>
      </w:r>
      <w:r>
        <w:rPr>
          <w:rFonts w:cs="Arial"/>
          <w:szCs w:val="20"/>
        </w:rPr>
        <w:t xml:space="preserve"> </w:t>
      </w:r>
      <w:r w:rsidRPr="00CF19E4">
        <w:rPr>
          <w:rFonts w:cs="Arial"/>
          <w:szCs w:val="20"/>
        </w:rPr>
        <w:t>tuto smlouvu včetně všech jejích změn a dodatků, pokud její cena přesáhne</w:t>
      </w:r>
      <w:r>
        <w:rPr>
          <w:rFonts w:cs="Arial"/>
          <w:szCs w:val="20"/>
        </w:rPr>
        <w:t xml:space="preserve"> částku 500.000,- Kč bez DPH.</w:t>
      </w:r>
    </w:p>
    <w:p w14:paraId="06F00D9C" w14:textId="15165F45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06F00D9D" w14:textId="4ADA7498" w:rsidR="00F36299" w:rsidRPr="006D0812" w:rsidRDefault="00F36299" w:rsidP="00010ADE">
      <w:pPr>
        <w:pStyle w:val="ListNumber-ContractCzechRadio"/>
      </w:pPr>
      <w:r w:rsidRPr="006D0812">
        <w:t xml:space="preserve">Tato smlouva </w:t>
      </w:r>
      <w:r w:rsidR="000D4FD8">
        <w:t xml:space="preserve">se uzavírá a </w:t>
      </w:r>
      <w:r w:rsidRPr="006D0812">
        <w:t>nabývá platnosti a účinnosti dnem jejího podpisu oběma smluvními stranami.</w:t>
      </w:r>
    </w:p>
    <w:p w14:paraId="06F00D9E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6F00D9F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6F00DA0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6F00DA1" w14:textId="77777777" w:rsidR="00C25757" w:rsidRDefault="00C25757" w:rsidP="00C25757">
      <w:pPr>
        <w:pStyle w:val="ListNumber-ContractCzechRadio"/>
      </w:pPr>
      <w:r>
        <w:t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nebezpečí změny okolností.</w:t>
      </w:r>
    </w:p>
    <w:p w14:paraId="06F00DA2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po </w:t>
      </w:r>
      <w:r w:rsidR="001558ED">
        <w:t>objednateli</w:t>
      </w:r>
      <w:r w:rsidRPr="006D0812">
        <w:t xml:space="preserve"> požadovat při neuzavření smlouvy náhradu škody.</w:t>
      </w:r>
    </w:p>
    <w:p w14:paraId="06F00DA3" w14:textId="77777777" w:rsidR="00BF05E5" w:rsidRDefault="00BE6222" w:rsidP="00455E05">
      <w:pPr>
        <w:pStyle w:val="ListNumber-ContractCzechRadio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7A659C73" w14:textId="76C968F6" w:rsidR="00AD5257" w:rsidRDefault="00AD5257" w:rsidP="00DE7F51">
      <w:pPr>
        <w:pStyle w:val="ListNumber-ContractCzechRadio"/>
        <w:numPr>
          <w:ilvl w:val="0"/>
          <w:numId w:val="0"/>
        </w:numPr>
        <w:ind w:left="312"/>
      </w:pPr>
    </w:p>
    <w:p w14:paraId="06F00DA4" w14:textId="69898E6E" w:rsidR="00043DF0" w:rsidRPr="006D0812" w:rsidRDefault="00043DF0" w:rsidP="00043DF0">
      <w:pPr>
        <w:pStyle w:val="ListNumber-ContractCzechRadio"/>
      </w:pPr>
      <w:r w:rsidRPr="006D0812">
        <w:lastRenderedPageBreak/>
        <w:t>Nedílnou součástí této smlouvy je její:</w:t>
      </w:r>
    </w:p>
    <w:p w14:paraId="06F00DA5" w14:textId="77777777" w:rsidR="008C58E5" w:rsidRDefault="00043DF0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364CD7">
        <w:rPr>
          <w:b w:val="0"/>
        </w:rPr>
        <w:t xml:space="preserve">č. 1 </w:t>
      </w:r>
      <w:r w:rsidR="008C58E5">
        <w:rPr>
          <w:b w:val="0"/>
        </w:rPr>
        <w:t>–</w:t>
      </w:r>
      <w:r w:rsidR="002932DA">
        <w:rPr>
          <w:b w:val="0"/>
        </w:rPr>
        <w:t xml:space="preserve"> </w:t>
      </w:r>
      <w:r w:rsidR="008C58E5">
        <w:rPr>
          <w:b w:val="0"/>
        </w:rPr>
        <w:t xml:space="preserve">Technická a cenová </w:t>
      </w:r>
      <w:r w:rsidR="009B0D09">
        <w:rPr>
          <w:b w:val="0"/>
        </w:rPr>
        <w:t>s</w:t>
      </w:r>
      <w:r w:rsidRPr="006D0812">
        <w:rPr>
          <w:b w:val="0"/>
        </w:rPr>
        <w:t xml:space="preserve">pecifikace </w:t>
      </w:r>
    </w:p>
    <w:p w14:paraId="06F00DA6" w14:textId="77777777" w:rsidR="005E67B4" w:rsidRPr="008C58E5" w:rsidRDefault="008C58E5" w:rsidP="008C58E5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>
        <w:rPr>
          <w:b w:val="0"/>
        </w:rPr>
        <w:tab/>
      </w:r>
      <w:r w:rsidR="005E67B4" w:rsidRPr="008C58E5">
        <w:rPr>
          <w:b w:val="0"/>
        </w:rPr>
        <w:t xml:space="preserve">Příloha </w:t>
      </w:r>
      <w:r w:rsidR="00364CD7">
        <w:rPr>
          <w:b w:val="0"/>
        </w:rPr>
        <w:t xml:space="preserve">č. 2 </w:t>
      </w:r>
      <w:r w:rsidR="002932DA" w:rsidRPr="008C58E5">
        <w:rPr>
          <w:b w:val="0"/>
        </w:rPr>
        <w:t xml:space="preserve">- </w:t>
      </w:r>
      <w:r w:rsidR="009B0D09" w:rsidRPr="008C58E5">
        <w:rPr>
          <w:b w:val="0"/>
        </w:rPr>
        <w:t>p</w:t>
      </w:r>
      <w:r w:rsidR="005E67B4" w:rsidRPr="008C58E5">
        <w:rPr>
          <w:b w:val="0"/>
        </w:rPr>
        <w:t xml:space="preserve">rotokol o </w:t>
      </w:r>
      <w:r w:rsidRPr="008C58E5">
        <w:rPr>
          <w:b w:val="0"/>
        </w:rPr>
        <w:t xml:space="preserve">dodání SW a zahájení </w:t>
      </w:r>
      <w:r w:rsidR="00147362" w:rsidRPr="008C58E5">
        <w:rPr>
          <w:b w:val="0"/>
        </w:rPr>
        <w:t>poskyt</w:t>
      </w:r>
      <w:r w:rsidRPr="008C58E5">
        <w:rPr>
          <w:b w:val="0"/>
        </w:rPr>
        <w:t>ování</w:t>
      </w:r>
      <w:r w:rsidR="00147362" w:rsidRPr="008C58E5">
        <w:rPr>
          <w:b w:val="0"/>
        </w:rPr>
        <w:t xml:space="preserve"> služeb</w:t>
      </w:r>
    </w:p>
    <w:p w14:paraId="06F00DA7" w14:textId="77777777" w:rsidR="00A11BC0" w:rsidRPr="006D0812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364CD7">
        <w:t xml:space="preserve">č. 3 </w:t>
      </w:r>
      <w:r w:rsidR="009B0D09">
        <w:t>- 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</w:t>
      </w:r>
      <w:proofErr w:type="spellStart"/>
      <w:r w:rsidRPr="004545D6">
        <w:t>ČRo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6F00DAA" w14:textId="77777777" w:rsidTr="00BF05E5">
        <w:tc>
          <w:tcPr>
            <w:tcW w:w="4366" w:type="dxa"/>
          </w:tcPr>
          <w:p w14:paraId="06F00DA8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9B0D09" w:rsidRPr="006D0812">
              <w:t xml:space="preserve">Město </w:t>
            </w:r>
            <w:r w:rsidRPr="006D0812">
              <w:t>dne DD. MM. RRRR</w:t>
            </w:r>
          </w:p>
        </w:tc>
        <w:tc>
          <w:tcPr>
            <w:tcW w:w="4366" w:type="dxa"/>
          </w:tcPr>
          <w:p w14:paraId="06F00DA9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BA16BB" w:rsidRPr="006D0812" w14:paraId="06F00DAD" w14:textId="77777777" w:rsidTr="00BF05E5">
        <w:tc>
          <w:tcPr>
            <w:tcW w:w="4366" w:type="dxa"/>
          </w:tcPr>
          <w:p w14:paraId="06F00DAB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06F00DAC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</w:tc>
      </w:tr>
    </w:tbl>
    <w:p w14:paraId="06F00DAE" w14:textId="77777777" w:rsidR="00F6014B" w:rsidRDefault="00F6014B" w:rsidP="00881C56"/>
    <w:p w14:paraId="06F00DAF" w14:textId="77777777" w:rsidR="00D5524A" w:rsidRDefault="00D5524A" w:rsidP="0023258C">
      <w:pPr>
        <w:pStyle w:val="SubjectName-ContractCzechRadio"/>
        <w:jc w:val="center"/>
      </w:pPr>
    </w:p>
    <w:p w14:paraId="06F00DB0" w14:textId="77777777" w:rsidR="00D5524A" w:rsidRDefault="00D5524A" w:rsidP="0023258C">
      <w:pPr>
        <w:pStyle w:val="SubjectName-ContractCzechRadio"/>
        <w:jc w:val="center"/>
      </w:pPr>
    </w:p>
    <w:p w14:paraId="06F00DB1" w14:textId="77777777" w:rsidR="007277E7" w:rsidRDefault="007277E7" w:rsidP="0023258C">
      <w:pPr>
        <w:pStyle w:val="SubjectName-ContractCzechRadio"/>
        <w:jc w:val="center"/>
      </w:pPr>
    </w:p>
    <w:p w14:paraId="06F00DB2" w14:textId="77777777" w:rsidR="007277E7" w:rsidRDefault="007277E7" w:rsidP="0023258C">
      <w:pPr>
        <w:pStyle w:val="SubjectName-ContractCzechRadio"/>
        <w:jc w:val="center"/>
      </w:pPr>
    </w:p>
    <w:p w14:paraId="06F00DB3" w14:textId="77777777" w:rsidR="007277E7" w:rsidRDefault="007277E7" w:rsidP="0023258C">
      <w:pPr>
        <w:pStyle w:val="SubjectName-ContractCzechRadio"/>
        <w:jc w:val="center"/>
      </w:pPr>
    </w:p>
    <w:p w14:paraId="06F00DB4" w14:textId="77777777" w:rsidR="007277E7" w:rsidRDefault="007277E7" w:rsidP="0023258C">
      <w:pPr>
        <w:pStyle w:val="SubjectName-ContractCzechRadio"/>
        <w:jc w:val="center"/>
      </w:pPr>
    </w:p>
    <w:p w14:paraId="06F00DB5" w14:textId="77777777" w:rsidR="007277E7" w:rsidRDefault="007277E7" w:rsidP="0023258C">
      <w:pPr>
        <w:pStyle w:val="SubjectName-ContractCzechRadio"/>
        <w:jc w:val="center"/>
      </w:pPr>
    </w:p>
    <w:p w14:paraId="06F00DB6" w14:textId="77777777" w:rsidR="007277E7" w:rsidRDefault="007277E7" w:rsidP="0023258C">
      <w:pPr>
        <w:pStyle w:val="SubjectName-ContractCzechRadio"/>
        <w:jc w:val="center"/>
      </w:pPr>
    </w:p>
    <w:p w14:paraId="06F00DB7" w14:textId="77777777" w:rsidR="007277E7" w:rsidRDefault="007277E7" w:rsidP="0023258C">
      <w:pPr>
        <w:pStyle w:val="SubjectName-ContractCzechRadio"/>
        <w:jc w:val="center"/>
      </w:pPr>
    </w:p>
    <w:p w14:paraId="06F00DB8" w14:textId="77777777" w:rsidR="007277E7" w:rsidRDefault="007277E7" w:rsidP="0023258C">
      <w:pPr>
        <w:pStyle w:val="SubjectName-ContractCzechRadio"/>
        <w:jc w:val="center"/>
      </w:pPr>
    </w:p>
    <w:p w14:paraId="06F00DB9" w14:textId="77777777" w:rsidR="007277E7" w:rsidRDefault="007277E7" w:rsidP="0023258C">
      <w:pPr>
        <w:pStyle w:val="SubjectName-ContractCzechRadio"/>
        <w:jc w:val="center"/>
      </w:pPr>
    </w:p>
    <w:p w14:paraId="06F00DBA" w14:textId="77777777" w:rsidR="007277E7" w:rsidRDefault="007277E7" w:rsidP="0023258C">
      <w:pPr>
        <w:pStyle w:val="SubjectName-ContractCzechRadio"/>
        <w:jc w:val="center"/>
      </w:pPr>
    </w:p>
    <w:p w14:paraId="06F00DBB" w14:textId="77777777" w:rsidR="007277E7" w:rsidRDefault="007277E7" w:rsidP="0023258C">
      <w:pPr>
        <w:pStyle w:val="SubjectName-ContractCzechRadio"/>
        <w:jc w:val="center"/>
      </w:pPr>
    </w:p>
    <w:p w14:paraId="06F00DBC" w14:textId="77777777" w:rsidR="00364CD7" w:rsidRDefault="00364CD7" w:rsidP="00364CD7">
      <w:pPr>
        <w:pStyle w:val="SubjectSpecification-ContractCzechRadio"/>
      </w:pPr>
    </w:p>
    <w:p w14:paraId="06F00DBD" w14:textId="77777777" w:rsidR="00364CD7" w:rsidRDefault="00364CD7" w:rsidP="00364CD7">
      <w:pPr>
        <w:pStyle w:val="SubjectSpecification-ContractCzechRadio"/>
      </w:pPr>
    </w:p>
    <w:p w14:paraId="06F00DBE" w14:textId="77777777" w:rsidR="00364CD7" w:rsidRDefault="00364CD7" w:rsidP="00364CD7">
      <w:pPr>
        <w:pStyle w:val="SubjectSpecification-ContractCzechRadio"/>
      </w:pPr>
    </w:p>
    <w:p w14:paraId="06F00DBF" w14:textId="77777777" w:rsidR="00364CD7" w:rsidRDefault="00364CD7" w:rsidP="00364CD7">
      <w:pPr>
        <w:pStyle w:val="SubjectSpecification-ContractCzechRadio"/>
      </w:pPr>
    </w:p>
    <w:p w14:paraId="06F00DC0" w14:textId="77777777" w:rsidR="00364CD7" w:rsidRDefault="00364CD7" w:rsidP="00364CD7">
      <w:pPr>
        <w:pStyle w:val="SubjectSpecification-ContractCzechRadio"/>
      </w:pPr>
    </w:p>
    <w:p w14:paraId="06F00DC1" w14:textId="77777777" w:rsidR="00364CD7" w:rsidRDefault="00364CD7" w:rsidP="00364CD7">
      <w:pPr>
        <w:pStyle w:val="SubjectSpecification-ContractCzechRadio"/>
      </w:pPr>
    </w:p>
    <w:p w14:paraId="787D0610" w14:textId="082F7C46" w:rsidR="00AD5257" w:rsidRDefault="00AD5257" w:rsidP="00364CD7">
      <w:pPr>
        <w:pStyle w:val="SubjectSpecification-ContractCzechRadio"/>
      </w:pPr>
    </w:p>
    <w:p w14:paraId="19345863" w14:textId="77777777" w:rsidR="00AD5257" w:rsidRDefault="00AD5257" w:rsidP="00364CD7">
      <w:pPr>
        <w:pStyle w:val="SubjectSpecification-ContractCzechRadio"/>
      </w:pPr>
    </w:p>
    <w:p w14:paraId="2177667E" w14:textId="77777777" w:rsidR="00AD5257" w:rsidRDefault="00AD5257" w:rsidP="00364CD7">
      <w:pPr>
        <w:pStyle w:val="SubjectSpecification-ContractCzechRadio"/>
      </w:pPr>
    </w:p>
    <w:p w14:paraId="0588840D" w14:textId="77777777" w:rsidR="00AD5257" w:rsidRDefault="00AD5257" w:rsidP="00364CD7">
      <w:pPr>
        <w:pStyle w:val="SubjectSpecification-ContractCzechRadio"/>
      </w:pPr>
    </w:p>
    <w:p w14:paraId="0C12FD20" w14:textId="77777777" w:rsidR="00AD5257" w:rsidRDefault="00AD5257" w:rsidP="00364CD7">
      <w:pPr>
        <w:pStyle w:val="SubjectSpecification-ContractCzechRadio"/>
      </w:pPr>
    </w:p>
    <w:p w14:paraId="511679A0" w14:textId="77777777" w:rsidR="00AD5257" w:rsidRDefault="00AD5257" w:rsidP="00364CD7">
      <w:pPr>
        <w:pStyle w:val="SubjectSpecification-ContractCzechRadio"/>
      </w:pPr>
    </w:p>
    <w:p w14:paraId="56C7D74C" w14:textId="77777777" w:rsidR="00AD5257" w:rsidRDefault="00AD5257" w:rsidP="00364CD7">
      <w:pPr>
        <w:pStyle w:val="SubjectSpecification-ContractCzechRadio"/>
      </w:pPr>
    </w:p>
    <w:p w14:paraId="1DB87592" w14:textId="77777777" w:rsidR="00AD5257" w:rsidRDefault="00AD5257" w:rsidP="00364CD7">
      <w:pPr>
        <w:pStyle w:val="SubjectSpecification-ContractCzechRadio"/>
      </w:pPr>
    </w:p>
    <w:p w14:paraId="242A2C91" w14:textId="77777777" w:rsidR="00AD5257" w:rsidRDefault="00AD5257" w:rsidP="00364CD7">
      <w:pPr>
        <w:pStyle w:val="SubjectSpecification-ContractCzechRadio"/>
      </w:pPr>
    </w:p>
    <w:p w14:paraId="10023F73" w14:textId="77777777" w:rsidR="00AD5257" w:rsidRDefault="00AD5257" w:rsidP="00364CD7">
      <w:pPr>
        <w:pStyle w:val="SubjectSpecification-ContractCzechRadio"/>
      </w:pPr>
    </w:p>
    <w:p w14:paraId="2FFCDF34" w14:textId="77777777" w:rsidR="00AD5257" w:rsidRDefault="00AD5257" w:rsidP="00364CD7">
      <w:pPr>
        <w:pStyle w:val="SubjectSpecification-ContractCzechRadio"/>
      </w:pPr>
    </w:p>
    <w:p w14:paraId="06F00E22" w14:textId="77777777" w:rsidR="007277E7" w:rsidRDefault="007277E7" w:rsidP="0023258C">
      <w:pPr>
        <w:pStyle w:val="SubjectName-ContractCzechRadio"/>
        <w:jc w:val="center"/>
      </w:pPr>
    </w:p>
    <w:p w14:paraId="01FE07F9" w14:textId="2B46346B" w:rsidR="00AD5257" w:rsidRDefault="00AD5257" w:rsidP="00DE7F51">
      <w:pPr>
        <w:pStyle w:val="SubjectSpecification-ContractCzechRadio"/>
      </w:pPr>
    </w:p>
    <w:p w14:paraId="784FDFB6" w14:textId="77777777" w:rsidR="00AD5257" w:rsidRDefault="00AD5257" w:rsidP="00DE7F51">
      <w:pPr>
        <w:pStyle w:val="SubjectSpecification-ContractCzechRadio"/>
      </w:pPr>
    </w:p>
    <w:p w14:paraId="062B70B2" w14:textId="77777777" w:rsidR="00AD5257" w:rsidRDefault="00AD5257" w:rsidP="00DE7F51">
      <w:pPr>
        <w:pStyle w:val="SubjectSpecification-ContractCzechRadio"/>
      </w:pPr>
    </w:p>
    <w:p w14:paraId="5C72F913" w14:textId="77777777" w:rsidR="00AD5257" w:rsidRDefault="00AD5257" w:rsidP="00DE7F51">
      <w:pPr>
        <w:pStyle w:val="SubjectSpecification-ContractCzechRadio"/>
      </w:pPr>
    </w:p>
    <w:p w14:paraId="2177DE22" w14:textId="77777777" w:rsidR="00AD5257" w:rsidRDefault="00AD5257" w:rsidP="00DE7F51">
      <w:pPr>
        <w:pStyle w:val="SubjectSpecification-ContractCzechRadio"/>
      </w:pPr>
    </w:p>
    <w:p w14:paraId="06B3503D" w14:textId="77777777" w:rsidR="00AD5257" w:rsidRDefault="00AD5257" w:rsidP="00DE7F51">
      <w:pPr>
        <w:pStyle w:val="SubjectSpecification-ContractCzechRadio"/>
      </w:pPr>
    </w:p>
    <w:p w14:paraId="3248C2F3" w14:textId="77777777" w:rsidR="00AD5257" w:rsidRDefault="00AD5257" w:rsidP="00DE7F51">
      <w:pPr>
        <w:pStyle w:val="SubjectSpecification-ContractCzechRadio"/>
      </w:pPr>
    </w:p>
    <w:p w14:paraId="3CE392F4" w14:textId="77777777" w:rsidR="00AD5257" w:rsidRPr="007C1DA6" w:rsidRDefault="00AD5257" w:rsidP="00DE7F51">
      <w:pPr>
        <w:pStyle w:val="SubjectSpecification-ContractCzechRadio"/>
      </w:pPr>
    </w:p>
    <w:p w14:paraId="06F00E23" w14:textId="77777777" w:rsidR="007277E7" w:rsidRDefault="007277E7" w:rsidP="0023258C">
      <w:pPr>
        <w:pStyle w:val="SubjectName-ContractCzechRadio"/>
        <w:jc w:val="center"/>
      </w:pPr>
    </w:p>
    <w:p w14:paraId="06F00E24" w14:textId="77777777" w:rsidR="007277E7" w:rsidRDefault="007277E7" w:rsidP="0023258C">
      <w:pPr>
        <w:pStyle w:val="SubjectName-ContractCzechRadio"/>
        <w:jc w:val="center"/>
      </w:pPr>
    </w:p>
    <w:p w14:paraId="06F00E25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2932DA">
        <w:t xml:space="preserve"> </w:t>
      </w:r>
      <w:r w:rsidR="00364CD7">
        <w:t xml:space="preserve">č. 2 </w:t>
      </w:r>
      <w:r w:rsidR="00731E1C" w:rsidRPr="006D0812">
        <w:t xml:space="preserve">– PROTOKOL O </w:t>
      </w:r>
      <w:r w:rsidR="00147362">
        <w:t>POSKYTNUTÍ SLUŽEB</w:t>
      </w:r>
    </w:p>
    <w:p w14:paraId="06F00E26" w14:textId="77777777" w:rsidR="00731E1C" w:rsidRPr="006D0812" w:rsidRDefault="00731E1C" w:rsidP="0023258C">
      <w:pPr>
        <w:pStyle w:val="SubjectSpecification-ContractCzechRadio"/>
      </w:pPr>
    </w:p>
    <w:p w14:paraId="06F00E27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6F00E28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06F00E29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E2A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E2B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6F00E2C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06F00E2D" w14:textId="77777777" w:rsidR="00731E1C" w:rsidRPr="006D0812" w:rsidRDefault="00731E1C" w:rsidP="00731E1C"/>
    <w:p w14:paraId="06F00E2E" w14:textId="77777777" w:rsidR="00731E1C" w:rsidRPr="006D0812" w:rsidRDefault="00731E1C" w:rsidP="00731E1C">
      <w:r w:rsidRPr="006D0812">
        <w:t>a</w:t>
      </w:r>
    </w:p>
    <w:p w14:paraId="06F00E2F" w14:textId="77777777" w:rsidR="00731E1C" w:rsidRPr="006D0812" w:rsidRDefault="00731E1C" w:rsidP="00731E1C"/>
    <w:p w14:paraId="06F00E30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06F00E31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06F00E32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E33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E34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F00E35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06F00E36" w14:textId="77777777" w:rsidR="00731E1C" w:rsidRPr="006D0812" w:rsidRDefault="00731E1C" w:rsidP="00DE7F51">
      <w:pPr>
        <w:pStyle w:val="Heading-Number-ContractCzechRadio"/>
        <w:numPr>
          <w:ilvl w:val="0"/>
          <w:numId w:val="44"/>
        </w:numPr>
      </w:pPr>
    </w:p>
    <w:p w14:paraId="06F00E37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06F00E38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6F00E39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6F00E3A" w14:textId="77777777" w:rsidR="00731E1C" w:rsidRPr="006D0812" w:rsidRDefault="00731E1C" w:rsidP="0023258C">
      <w:pPr>
        <w:pStyle w:val="Heading-Number-ContractCzechRadio"/>
      </w:pPr>
    </w:p>
    <w:p w14:paraId="06F00E3B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6F00E3C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6F00E3D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E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F00E3F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06F00E42" w14:textId="77777777" w:rsidTr="0023258C">
        <w:tc>
          <w:tcPr>
            <w:tcW w:w="3974" w:type="dxa"/>
          </w:tcPr>
          <w:p w14:paraId="06F00E40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06F00E4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79034E" w:rsidRPr="00DD5D11" w14:paraId="06F00E45" w14:textId="77777777" w:rsidTr="0023258C">
        <w:tc>
          <w:tcPr>
            <w:tcW w:w="3974" w:type="dxa"/>
          </w:tcPr>
          <w:p w14:paraId="06F00E43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06F00E44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06F00E46" w14:textId="77777777" w:rsidR="00731E1C" w:rsidRDefault="00731E1C" w:rsidP="00147362">
      <w:pPr>
        <w:pStyle w:val="ListNumber-ContractCzechRadio"/>
        <w:numPr>
          <w:ilvl w:val="0"/>
          <w:numId w:val="0"/>
        </w:numPr>
      </w:pPr>
    </w:p>
    <w:p w14:paraId="06F00E47" w14:textId="77777777" w:rsidR="0019729A" w:rsidRDefault="0019729A" w:rsidP="00147362">
      <w:pPr>
        <w:pStyle w:val="ListNumber-ContractCzechRadio"/>
        <w:numPr>
          <w:ilvl w:val="0"/>
          <w:numId w:val="0"/>
        </w:numPr>
      </w:pPr>
    </w:p>
    <w:p w14:paraId="06F00E48" w14:textId="77777777" w:rsidR="0019729A" w:rsidRPr="00D22265" w:rsidRDefault="0019729A" w:rsidP="0019729A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  <w:jc w:val="center"/>
        <w:rPr>
          <w:b/>
        </w:rPr>
      </w:pPr>
      <w:r>
        <w:rPr>
          <w:b/>
        </w:rPr>
        <w:t>PŘÍLOHA č. 3</w:t>
      </w:r>
    </w:p>
    <w:p w14:paraId="3C7F12CE" w14:textId="10C66930" w:rsidR="007C1DA6" w:rsidRPr="003E2A92" w:rsidRDefault="007C1DA6" w:rsidP="007C1DA6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720142D3" w14:textId="77777777" w:rsidR="007C1DA6" w:rsidRPr="00DE7F51" w:rsidRDefault="007C1DA6" w:rsidP="00DE7F51">
      <w:pPr>
        <w:pStyle w:val="Heading-Number-ContractCzechRadio"/>
        <w:numPr>
          <w:ilvl w:val="0"/>
          <w:numId w:val="43"/>
        </w:numPr>
        <w:rPr>
          <w:color w:val="auto"/>
        </w:rPr>
      </w:pPr>
      <w:r w:rsidRPr="00DE7F51">
        <w:rPr>
          <w:color w:val="auto"/>
        </w:rPr>
        <w:t>Úvodní ustanovení</w:t>
      </w:r>
    </w:p>
    <w:p w14:paraId="356D8F44" w14:textId="77777777" w:rsidR="007C1DA6" w:rsidRPr="003E2A92" w:rsidRDefault="007C1DA6" w:rsidP="007C1DA6">
      <w:pPr>
        <w:pStyle w:val="ListNumber-ContractCzechRadio"/>
      </w:pPr>
      <w:r w:rsidRPr="003E2A92">
        <w:t>Tyto podmínky platí pro výkon veškerých smluvených činností externích osob a jejich subdodavatelů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471DEBDC" w14:textId="77777777" w:rsidR="007C1DA6" w:rsidRPr="003E2A92" w:rsidRDefault="007C1DA6" w:rsidP="007C1DA6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61EE2DB0" w14:textId="77777777" w:rsidR="007C1DA6" w:rsidRPr="003E2A92" w:rsidRDefault="007C1DA6" w:rsidP="007C1DA6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subdodavateli. </w:t>
      </w:r>
    </w:p>
    <w:p w14:paraId="095B9FD1" w14:textId="77777777" w:rsidR="007C1DA6" w:rsidRPr="003E2A92" w:rsidRDefault="007C1DA6" w:rsidP="007C1DA6">
      <w:pPr>
        <w:pStyle w:val="ListNumber-ContractCzechRadio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1B0ED777" w14:textId="77777777" w:rsidR="007C1DA6" w:rsidRPr="003E2A92" w:rsidRDefault="007C1DA6" w:rsidP="007C1DA6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236CAF19" w14:textId="77777777" w:rsidR="007C1DA6" w:rsidRPr="003E2A92" w:rsidRDefault="007C1DA6" w:rsidP="007C1DA6">
      <w:pPr>
        <w:pStyle w:val="ListNumber-ContractCzechRadio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1B8614C5" w14:textId="77777777" w:rsidR="007C1DA6" w:rsidRPr="003E2A92" w:rsidRDefault="007C1DA6" w:rsidP="007C1DA6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01D7965F" w14:textId="77777777" w:rsidR="007C1DA6" w:rsidRPr="003E2A92" w:rsidRDefault="007C1DA6" w:rsidP="007C1DA6">
      <w:pPr>
        <w:pStyle w:val="ListNumber-ContractCzechRadio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46B074F5" w14:textId="77777777" w:rsidR="007C1DA6" w:rsidRPr="003E2A92" w:rsidRDefault="007C1DA6" w:rsidP="007C1DA6">
      <w:pPr>
        <w:pStyle w:val="ListNumber-ContractCzechRadio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7A83A88E" w14:textId="77777777" w:rsidR="007C1DA6" w:rsidRPr="003E2A92" w:rsidRDefault="007C1DA6" w:rsidP="007C1DA6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27E6405B" w14:textId="77777777" w:rsidR="007C1DA6" w:rsidRPr="003E2A92" w:rsidRDefault="007C1DA6" w:rsidP="007C1DA6">
      <w:pPr>
        <w:pStyle w:val="ListNumber-ContractCzechRadio"/>
      </w:pPr>
      <w:r w:rsidRPr="003E2A92">
        <w:t>Externí osoby odpovídají za odbornou a zdravotní způsobilost svých zaměstnanců včetně svých subdodavatelů.</w:t>
      </w:r>
    </w:p>
    <w:p w14:paraId="473FA4C5" w14:textId="77777777" w:rsidR="007C1DA6" w:rsidRPr="003E2A92" w:rsidRDefault="007C1DA6" w:rsidP="007C1DA6">
      <w:pPr>
        <w:pStyle w:val="ListNumber-ContractCzechRadio"/>
      </w:pPr>
      <w:r w:rsidRPr="003E2A92">
        <w:t xml:space="preserve">Externí osoby jsou </w:t>
      </w:r>
      <w:r w:rsidRPr="00D44158">
        <w:t>zejména</w:t>
      </w:r>
      <w:r w:rsidRPr="003E2A92">
        <w:t xml:space="preserve"> povinny:</w:t>
      </w:r>
    </w:p>
    <w:p w14:paraId="6FA0FEDE" w14:textId="77777777" w:rsidR="007C1DA6" w:rsidRPr="003E2A92" w:rsidRDefault="007C1DA6" w:rsidP="007C1DA6">
      <w:pPr>
        <w:pStyle w:val="ListLetter-ContractCzechRadio"/>
        <w:jc w:val="both"/>
      </w:pPr>
      <w:r w:rsidRPr="003E2A92">
        <w:lastRenderedPageBreak/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zaměstnanců externí osoby včetně subdodavatelů,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0E5E7AAB" w14:textId="77777777" w:rsidR="007C1DA6" w:rsidRPr="003E2A92" w:rsidRDefault="007C1DA6" w:rsidP="007C1DA6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5994BAE0" w14:textId="77777777" w:rsidR="007C1DA6" w:rsidRPr="004D1946" w:rsidRDefault="007C1DA6" w:rsidP="007C1DA6">
      <w:pPr>
        <w:pStyle w:val="ListLetter-ContractCzechRadio"/>
        <w:jc w:val="both"/>
        <w:rPr>
          <w:color w:val="000000" w:themeColor="text1"/>
        </w:rPr>
      </w:pPr>
      <w:r w:rsidRPr="004D1946">
        <w:rPr>
          <w:color w:val="000000" w:themeColor="text1"/>
        </w:rPr>
        <w:t xml:space="preserve">zajistit, aby zaměstnanci externí osoby používali k identifikaci v objektech </w:t>
      </w:r>
      <w:proofErr w:type="spellStart"/>
      <w:r w:rsidRPr="004D1946">
        <w:rPr>
          <w:color w:val="000000" w:themeColor="text1"/>
        </w:rPr>
        <w:t>ČRo</w:t>
      </w:r>
      <w:proofErr w:type="spellEnd"/>
      <w:r w:rsidRPr="004D1946">
        <w:rPr>
          <w:color w:val="000000" w:themeColor="text1"/>
        </w:rPr>
        <w:t xml:space="preserve"> přidělenou ID kartu </w:t>
      </w:r>
      <w:proofErr w:type="spellStart"/>
      <w:r w:rsidRPr="004D1946">
        <w:rPr>
          <w:color w:val="000000" w:themeColor="text1"/>
        </w:rPr>
        <w:t>ČRo</w:t>
      </w:r>
      <w:proofErr w:type="spellEnd"/>
      <w:r w:rsidRPr="004D1946">
        <w:rPr>
          <w:color w:val="000000" w:themeColor="text1"/>
        </w:rPr>
        <w:t xml:space="preserve"> - DODAVATEL. Dále zajistí, aby byly ID karty viditelně připevněny a nošeny na oděvu,</w:t>
      </w:r>
    </w:p>
    <w:p w14:paraId="39D20B87" w14:textId="77777777" w:rsidR="007C1DA6" w:rsidRPr="003E2A92" w:rsidRDefault="007C1DA6" w:rsidP="007C1DA6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4A10FFF3" w14:textId="77777777" w:rsidR="007C1DA6" w:rsidRPr="003E2A92" w:rsidRDefault="007C1DA6" w:rsidP="007C1DA6">
      <w:pPr>
        <w:pStyle w:val="ListLetter-ContractCzechRadio"/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0937F92E" w14:textId="77777777" w:rsidR="007C1DA6" w:rsidRPr="003E2A92" w:rsidRDefault="007C1DA6" w:rsidP="007C1DA6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435EFC67" w14:textId="77777777" w:rsidR="007C1DA6" w:rsidRPr="003E2A92" w:rsidRDefault="007C1DA6" w:rsidP="007C1DA6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2E05D914" w14:textId="77777777" w:rsidR="007C1DA6" w:rsidRPr="003E2A92" w:rsidRDefault="007C1DA6" w:rsidP="007C1DA6">
      <w:pPr>
        <w:pStyle w:val="ListLetter-ContractCzechRadio"/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3165B00E" w14:textId="77777777" w:rsidR="007C1DA6" w:rsidRPr="003E2A92" w:rsidRDefault="007C1DA6" w:rsidP="007C1DA6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251FD01F" w14:textId="77777777" w:rsidR="007C1DA6" w:rsidRPr="003E2A92" w:rsidRDefault="007C1DA6" w:rsidP="007C1DA6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507FF03B" w14:textId="77777777" w:rsidR="007C1DA6" w:rsidRPr="003E2A92" w:rsidRDefault="007C1DA6" w:rsidP="007C1DA6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72FDF66" w14:textId="77777777" w:rsidR="007C1DA6" w:rsidRPr="003E2A92" w:rsidRDefault="007C1DA6" w:rsidP="007C1DA6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629A2F55" w14:textId="77777777" w:rsidR="007C1DA6" w:rsidRPr="003E2A92" w:rsidRDefault="007C1DA6" w:rsidP="007C1DA6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5016C391" w14:textId="77777777" w:rsidR="007C1DA6" w:rsidRPr="003E2A92" w:rsidRDefault="007C1DA6" w:rsidP="007C1DA6">
      <w:pPr>
        <w:pStyle w:val="ListLetter-ContractCzechRadio"/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14597CE7" w14:textId="77777777" w:rsidR="007C1DA6" w:rsidRPr="003E2A92" w:rsidRDefault="007C1DA6" w:rsidP="007C1DA6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48195A9F" w14:textId="77777777" w:rsidR="007C1DA6" w:rsidRPr="003E2A92" w:rsidRDefault="007C1DA6" w:rsidP="007C1DA6">
      <w:pPr>
        <w:pStyle w:val="ListLetter-ContractCzechRadio"/>
        <w:jc w:val="both"/>
      </w:pPr>
      <w:r w:rsidRPr="003E2A92">
        <w:lastRenderedPageBreak/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0FB66227" w14:textId="77777777" w:rsidR="007C1DA6" w:rsidRPr="003E2A92" w:rsidRDefault="007C1DA6" w:rsidP="007C1DA6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ŽP</w:t>
      </w:r>
    </w:p>
    <w:p w14:paraId="62E02438" w14:textId="77777777" w:rsidR="007C1DA6" w:rsidRPr="003E2A92" w:rsidRDefault="007C1DA6" w:rsidP="007C1DA6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4BDA5F12" w14:textId="77777777" w:rsidR="007C1DA6" w:rsidRPr="003E2A92" w:rsidRDefault="007C1DA6" w:rsidP="007C1DA6">
      <w:pPr>
        <w:pStyle w:val="ListNumber-ContractCzechRadio"/>
      </w:pPr>
      <w:r w:rsidRPr="003E2A92">
        <w:t>Externí osoby jsou zejména povinny:</w:t>
      </w:r>
    </w:p>
    <w:p w14:paraId="137E1081" w14:textId="77777777" w:rsidR="007C1DA6" w:rsidRPr="003E2A92" w:rsidRDefault="007C1DA6" w:rsidP="007C1DA6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664BEBF8" w14:textId="77777777" w:rsidR="007C1DA6" w:rsidRPr="003E2A92" w:rsidRDefault="007C1DA6" w:rsidP="007C1DA6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09A87166" w14:textId="77777777" w:rsidR="007C1DA6" w:rsidRPr="003E2A92" w:rsidRDefault="007C1DA6" w:rsidP="007C1DA6">
      <w:pPr>
        <w:pStyle w:val="ListLetter-ContractCzechRadio"/>
        <w:jc w:val="both"/>
      </w:pPr>
      <w:r w:rsidRPr="003E2A92">
        <w:t>neznečišťovat komunikace a nepoškozovat zeleň,</w:t>
      </w:r>
    </w:p>
    <w:p w14:paraId="1E13038A" w14:textId="77777777" w:rsidR="007C1DA6" w:rsidRPr="003E2A92" w:rsidRDefault="007C1DA6" w:rsidP="007C1DA6">
      <w:pPr>
        <w:pStyle w:val="ListLetter-ContractCzechRadio"/>
        <w:jc w:val="both"/>
      </w:pPr>
      <w:r w:rsidRPr="003E2A92">
        <w:t>zajistit likvidaci obalů dle platných právních předpisů.</w:t>
      </w:r>
    </w:p>
    <w:p w14:paraId="5A7B826C" w14:textId="77777777" w:rsidR="007C1DA6" w:rsidRPr="003E2A92" w:rsidRDefault="007C1DA6" w:rsidP="007C1DA6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F475967" w14:textId="77777777" w:rsidR="007C1DA6" w:rsidRPr="003E2A92" w:rsidRDefault="007C1DA6" w:rsidP="007C1DA6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7F3D9B08" w14:textId="77777777" w:rsidR="007C1DA6" w:rsidRPr="003E2A92" w:rsidRDefault="007C1DA6" w:rsidP="007C1DA6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79718135" w14:textId="77777777" w:rsidR="007C1DA6" w:rsidRPr="00DA7723" w:rsidRDefault="007C1DA6" w:rsidP="007C1DA6">
      <w:pPr>
        <w:pStyle w:val="ListNumber-ContractCzechRadio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1276BF79" w14:textId="77777777" w:rsidR="007C1DA6" w:rsidRPr="00DA7723" w:rsidRDefault="007C1DA6" w:rsidP="007C1DA6">
      <w:pPr>
        <w:pStyle w:val="ListNumber-ContractCzechRadio"/>
        <w:numPr>
          <w:ilvl w:val="0"/>
          <w:numId w:val="0"/>
        </w:numPr>
        <w:ind w:left="312"/>
      </w:pPr>
    </w:p>
    <w:p w14:paraId="06F00E75" w14:textId="3AB65EC1" w:rsidR="0019729A" w:rsidRPr="0019729A" w:rsidRDefault="0019729A" w:rsidP="00DE7F5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szCs w:val="24"/>
        </w:rPr>
      </w:pPr>
    </w:p>
    <w:sectPr w:rsidR="0019729A" w:rsidRPr="0019729A" w:rsidSect="0023258C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CDA4F" w14:textId="77777777" w:rsidR="00B57675" w:rsidRDefault="00B57675" w:rsidP="00B25F23">
      <w:pPr>
        <w:spacing w:line="240" w:lineRule="auto"/>
      </w:pPr>
      <w:r>
        <w:separator/>
      </w:r>
    </w:p>
  </w:endnote>
  <w:endnote w:type="continuationSeparator" w:id="0">
    <w:p w14:paraId="6D9A25B3" w14:textId="77777777" w:rsidR="00B57675" w:rsidRDefault="00B5767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0E85" w14:textId="77777777" w:rsidR="00AB1A4F" w:rsidRDefault="00AB1A4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00E8A" wp14:editId="06F00E8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7" w14:textId="77777777" w:rsidR="00AB1A4F" w:rsidRPr="00727BE2" w:rsidRDefault="00B5767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B1A4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F0290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5F0290" w:rsidRPr="005F0290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6F00E97" w14:textId="77777777" w:rsidR="00AB1A4F" w:rsidRPr="00727BE2" w:rsidRDefault="00B5767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B1A4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B1A4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B1A4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F0290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AB1A4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B1A4F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5F0290" w:rsidRPr="005F0290">
                          <w:rPr>
                            <w:rStyle w:val="slostrnky"/>
                            <w:noProof/>
                          </w:rPr>
                          <w:t>10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0E87" w14:textId="77777777" w:rsidR="00AB1A4F" w:rsidRPr="00B5596D" w:rsidRDefault="00AB1A4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6F00E90" wp14:editId="06F00E9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9" w14:textId="77777777" w:rsidR="00AB1A4F" w:rsidRPr="00727BE2" w:rsidRDefault="00B5767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B1A4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F0290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B1A4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5F0290" w:rsidRPr="005F0290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6F00E99" w14:textId="77777777" w:rsidR="00AB1A4F" w:rsidRPr="00727BE2" w:rsidRDefault="00B5767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B1A4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B1A4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B1A4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F0290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B1A4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B1A4F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5F0290" w:rsidRPr="005F0290">
                          <w:rPr>
                            <w:rStyle w:val="slostrnky"/>
                            <w:noProof/>
                          </w:rPr>
                          <w:t>10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22F1B" w14:textId="77777777" w:rsidR="00B57675" w:rsidRDefault="00B57675" w:rsidP="00B25F23">
      <w:pPr>
        <w:spacing w:line="240" w:lineRule="auto"/>
      </w:pPr>
      <w:r>
        <w:separator/>
      </w:r>
    </w:p>
  </w:footnote>
  <w:footnote w:type="continuationSeparator" w:id="0">
    <w:p w14:paraId="5924BD8F" w14:textId="77777777" w:rsidR="00B57675" w:rsidRDefault="00B5767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0E84" w14:textId="77777777" w:rsidR="00AB1A4F" w:rsidRDefault="00AB1A4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6F00E88" wp14:editId="06F00E89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0E86" w14:textId="77777777" w:rsidR="00AB1A4F" w:rsidRDefault="00AB1A4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F00E8C" wp14:editId="06F00E8D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F00E98" w14:textId="77777777" w:rsidR="00AB1A4F" w:rsidRPr="00321BCC" w:rsidRDefault="00AB1A4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6F00E98" w14:textId="77777777" w:rsidR="00AB1A4F" w:rsidRPr="00321BCC" w:rsidRDefault="00AB1A4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6F00E8E" wp14:editId="06F00E8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136E"/>
    <w:multiLevelType w:val="hybridMultilevel"/>
    <w:tmpl w:val="BB008A48"/>
    <w:name w:val="WW8Num822"/>
    <w:lvl w:ilvl="0" w:tplc="54B64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7F62F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">
    <w:nsid w:val="05147BD1"/>
    <w:multiLevelType w:val="hybridMultilevel"/>
    <w:tmpl w:val="BDA03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554F0"/>
    <w:multiLevelType w:val="multilevel"/>
    <w:tmpl w:val="5456ED1A"/>
    <w:numStyleLink w:val="Section-Contract"/>
  </w:abstractNum>
  <w:abstractNum w:abstractNumId="4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6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0D860904"/>
    <w:multiLevelType w:val="hybridMultilevel"/>
    <w:tmpl w:val="F976B932"/>
    <w:name w:val="WW8Num82232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9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0">
    <w:nsid w:val="1BE84C87"/>
    <w:multiLevelType w:val="multilevel"/>
    <w:tmpl w:val="023C2DE0"/>
    <w:numStyleLink w:val="Headings-Numbered"/>
  </w:abstractNum>
  <w:abstractNum w:abstractNumId="11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2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632CC"/>
    <w:multiLevelType w:val="multilevel"/>
    <w:tmpl w:val="4246CAA8"/>
    <w:numStyleLink w:val="Captions-Numbering"/>
  </w:abstractNum>
  <w:abstractNum w:abstractNumId="14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>
    <w:nsid w:val="227109E0"/>
    <w:multiLevelType w:val="multilevel"/>
    <w:tmpl w:val="B414D002"/>
    <w:numStyleLink w:val="Headings"/>
  </w:abstractNum>
  <w:abstractNum w:abstractNumId="16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44F10"/>
    <w:multiLevelType w:val="multilevel"/>
    <w:tmpl w:val="C2A02212"/>
    <w:numStyleLink w:val="List-Contract"/>
  </w:abstractNum>
  <w:abstractNum w:abstractNumId="18">
    <w:nsid w:val="34F02050"/>
    <w:multiLevelType w:val="hybridMultilevel"/>
    <w:tmpl w:val="E3ACF5D2"/>
    <w:name w:val="WW8Num82"/>
    <w:lvl w:ilvl="0" w:tplc="0304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5349539E"/>
    <w:multiLevelType w:val="multilevel"/>
    <w:tmpl w:val="5456ED1A"/>
    <w:numStyleLink w:val="Section-Contract"/>
  </w:abstractNum>
  <w:abstractNum w:abstractNumId="27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>
    <w:nsid w:val="5F1337F7"/>
    <w:multiLevelType w:val="hybridMultilevel"/>
    <w:tmpl w:val="83A2424E"/>
    <w:name w:val="WW8Num8223"/>
    <w:lvl w:ilvl="0" w:tplc="143CBA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2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22"/>
  </w:num>
  <w:num w:numId="5">
    <w:abstractNumId w:val="10"/>
  </w:num>
  <w:num w:numId="6">
    <w:abstractNumId w:val="9"/>
  </w:num>
  <w:num w:numId="7">
    <w:abstractNumId w:val="31"/>
  </w:num>
  <w:num w:numId="8">
    <w:abstractNumId w:val="28"/>
  </w:num>
  <w:num w:numId="9">
    <w:abstractNumId w:val="6"/>
  </w:num>
  <w:num w:numId="10">
    <w:abstractNumId w:val="6"/>
  </w:num>
  <w:num w:numId="11">
    <w:abstractNumId w:val="4"/>
  </w:num>
  <w:num w:numId="12">
    <w:abstractNumId w:val="27"/>
  </w:num>
  <w:num w:numId="13">
    <w:abstractNumId w:val="13"/>
  </w:num>
  <w:num w:numId="14">
    <w:abstractNumId w:val="29"/>
  </w:num>
  <w:num w:numId="15">
    <w:abstractNumId w:val="5"/>
  </w:num>
  <w:num w:numId="16">
    <w:abstractNumId w:val="15"/>
  </w:num>
  <w:num w:numId="17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3"/>
  </w:num>
  <w:num w:numId="19">
    <w:abstractNumId w:val="26"/>
  </w:num>
  <w:num w:numId="20">
    <w:abstractNumId w:val="33"/>
  </w:num>
  <w:num w:numId="21">
    <w:abstractNumId w:val="19"/>
  </w:num>
  <w:num w:numId="22">
    <w:abstractNumId w:val="24"/>
  </w:num>
  <w:num w:numId="23">
    <w:abstractNumId w:val="32"/>
  </w:num>
  <w:num w:numId="24">
    <w:abstractNumId w:val="25"/>
  </w:num>
  <w:num w:numId="25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7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4"/>
  </w:num>
  <w:num w:numId="30">
    <w:abstractNumId w:val="21"/>
  </w:num>
  <w:num w:numId="31">
    <w:abstractNumId w:val="23"/>
  </w:num>
  <w:num w:numId="32">
    <w:abstractNumId w:val="17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</w:num>
  <w:num w:numId="34">
    <w:abstractNumId w:val="1"/>
  </w:num>
  <w:num w:numId="35">
    <w:abstractNumId w:val="16"/>
  </w:num>
  <w:num w:numId="36">
    <w:abstractNumId w:val="17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7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FD8"/>
    <w:rsid w:val="000D6AB4"/>
    <w:rsid w:val="000E259A"/>
    <w:rsid w:val="000E46B9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9729A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64CD7"/>
    <w:rsid w:val="00372D0D"/>
    <w:rsid w:val="00374550"/>
    <w:rsid w:val="00374638"/>
    <w:rsid w:val="00376CD7"/>
    <w:rsid w:val="00377956"/>
    <w:rsid w:val="003811C2"/>
    <w:rsid w:val="00386EE0"/>
    <w:rsid w:val="003915CC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4E7424"/>
    <w:rsid w:val="00503B1F"/>
    <w:rsid w:val="00507768"/>
    <w:rsid w:val="00513E43"/>
    <w:rsid w:val="005264A9"/>
    <w:rsid w:val="005315F9"/>
    <w:rsid w:val="00531AB5"/>
    <w:rsid w:val="00533961"/>
    <w:rsid w:val="00540F2C"/>
    <w:rsid w:val="00554E86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0290"/>
    <w:rsid w:val="005F379F"/>
    <w:rsid w:val="005F738D"/>
    <w:rsid w:val="00605AD7"/>
    <w:rsid w:val="00606C9E"/>
    <w:rsid w:val="00610D0E"/>
    <w:rsid w:val="00622E04"/>
    <w:rsid w:val="006311D4"/>
    <w:rsid w:val="00643791"/>
    <w:rsid w:val="00646A22"/>
    <w:rsid w:val="0065041B"/>
    <w:rsid w:val="00670762"/>
    <w:rsid w:val="006736E0"/>
    <w:rsid w:val="00681E96"/>
    <w:rsid w:val="00682904"/>
    <w:rsid w:val="00696BF9"/>
    <w:rsid w:val="00697E22"/>
    <w:rsid w:val="006A1CA3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7305"/>
    <w:rsid w:val="00787D5C"/>
    <w:rsid w:val="0079034E"/>
    <w:rsid w:val="007905DD"/>
    <w:rsid w:val="00790F08"/>
    <w:rsid w:val="007A6939"/>
    <w:rsid w:val="007B1E90"/>
    <w:rsid w:val="007B4DB4"/>
    <w:rsid w:val="007C1DA6"/>
    <w:rsid w:val="007C5A0C"/>
    <w:rsid w:val="007C7497"/>
    <w:rsid w:val="007D5CDF"/>
    <w:rsid w:val="007D65C7"/>
    <w:rsid w:val="007F7A88"/>
    <w:rsid w:val="0080004F"/>
    <w:rsid w:val="008031E4"/>
    <w:rsid w:val="00812173"/>
    <w:rsid w:val="008138CF"/>
    <w:rsid w:val="00833BC3"/>
    <w:rsid w:val="00845735"/>
    <w:rsid w:val="0084627F"/>
    <w:rsid w:val="00846B81"/>
    <w:rsid w:val="00851BEB"/>
    <w:rsid w:val="00855526"/>
    <w:rsid w:val="00855F0E"/>
    <w:rsid w:val="00864BA3"/>
    <w:rsid w:val="008661B0"/>
    <w:rsid w:val="00870217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58E5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1576B"/>
    <w:rsid w:val="00922C57"/>
    <w:rsid w:val="00924A31"/>
    <w:rsid w:val="009403C9"/>
    <w:rsid w:val="00947F4C"/>
    <w:rsid w:val="00951CC1"/>
    <w:rsid w:val="00963186"/>
    <w:rsid w:val="009656A2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93C16"/>
    <w:rsid w:val="00AB1A4F"/>
    <w:rsid w:val="00AB1E80"/>
    <w:rsid w:val="00AB345B"/>
    <w:rsid w:val="00AB5003"/>
    <w:rsid w:val="00AB5D02"/>
    <w:rsid w:val="00AD3095"/>
    <w:rsid w:val="00AD5257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3943"/>
    <w:rsid w:val="00B2112B"/>
    <w:rsid w:val="00B25C5F"/>
    <w:rsid w:val="00B25F23"/>
    <w:rsid w:val="00B27C14"/>
    <w:rsid w:val="00B36031"/>
    <w:rsid w:val="00B54E8D"/>
    <w:rsid w:val="00B5596D"/>
    <w:rsid w:val="00B57675"/>
    <w:rsid w:val="00B62703"/>
    <w:rsid w:val="00B6387D"/>
    <w:rsid w:val="00B67C45"/>
    <w:rsid w:val="00B826E5"/>
    <w:rsid w:val="00B8342C"/>
    <w:rsid w:val="00BA16BB"/>
    <w:rsid w:val="00BA4F7F"/>
    <w:rsid w:val="00BB745F"/>
    <w:rsid w:val="00BD0C33"/>
    <w:rsid w:val="00BD3AB0"/>
    <w:rsid w:val="00BD53CD"/>
    <w:rsid w:val="00BE6222"/>
    <w:rsid w:val="00BF05E5"/>
    <w:rsid w:val="00BF1450"/>
    <w:rsid w:val="00BF254B"/>
    <w:rsid w:val="00C0494E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D5311"/>
    <w:rsid w:val="00CE0A08"/>
    <w:rsid w:val="00CE2DE6"/>
    <w:rsid w:val="00CF19E4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1A57"/>
    <w:rsid w:val="00DB2CC5"/>
    <w:rsid w:val="00DB5E8D"/>
    <w:rsid w:val="00DD42A0"/>
    <w:rsid w:val="00DE000D"/>
    <w:rsid w:val="00DE7F51"/>
    <w:rsid w:val="00DF5EA0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05AA0"/>
    <w:rsid w:val="00F07E6A"/>
    <w:rsid w:val="00F144D3"/>
    <w:rsid w:val="00F16577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C6BE4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6F00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Jiri.Trunecek@rozhla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80804E786508489460E38D72954E2F" ma:contentTypeVersion="" ma:contentTypeDescription="Vytvoří nový dokument" ma:contentTypeScope="" ma:versionID="c99c6e83001f032d8d7371f6b9e84b9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03256A1-E7AD-4FC0-AAFB-8FC7E0CCD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FCB41D-8E2C-4655-A069-E106160A0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39D51-816F-4639-B8BD-3A9AF8CA99D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C4A8E037-0062-47EC-9B07-DDAC3CBE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3030</Words>
  <Characters>17877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Vondrová Veronika</cp:lastModifiedBy>
  <cp:revision>12</cp:revision>
  <cp:lastPrinted>2016-06-28T10:20:00Z</cp:lastPrinted>
  <dcterms:created xsi:type="dcterms:W3CDTF">2016-05-18T10:34:00Z</dcterms:created>
  <dcterms:modified xsi:type="dcterms:W3CDTF">2016-06-28T10:20:00Z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0x010100FB80804E786508489460E38D72954E2F</vt:lpwstr>
  </property>
</Properties>
</file>